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3D422" w14:textId="77777777" w:rsidR="007F0DA0" w:rsidRPr="00FB1CC0" w:rsidRDefault="007F0DA0" w:rsidP="002C21CB">
      <w:pPr>
        <w:spacing w:line="240" w:lineRule="auto"/>
        <w:rPr>
          <w:rFonts w:ascii="Georgia" w:hAnsi="Georgia"/>
          <w:b/>
          <w:bCs/>
          <w:sz w:val="20"/>
          <w:szCs w:val="20"/>
        </w:rPr>
      </w:pPr>
      <w:r w:rsidRPr="00FB1CC0">
        <w:rPr>
          <w:rFonts w:ascii="Georgia" w:hAnsi="Georgia"/>
          <w:b/>
          <w:bCs/>
          <w:sz w:val="20"/>
          <w:szCs w:val="20"/>
        </w:rPr>
        <w:t>ALGEMENE VOORWAARDEN – VIA werkt</w:t>
      </w:r>
    </w:p>
    <w:p w14:paraId="323DEA47" w14:textId="77777777" w:rsidR="007F0DA0" w:rsidRPr="00FB1CC0" w:rsidRDefault="007F0DA0" w:rsidP="002C21CB">
      <w:pPr>
        <w:spacing w:line="240" w:lineRule="auto"/>
        <w:rPr>
          <w:rFonts w:ascii="Georgia" w:hAnsi="Georgia"/>
          <w:b/>
          <w:bCs/>
          <w:sz w:val="20"/>
          <w:szCs w:val="20"/>
        </w:rPr>
      </w:pPr>
      <w:r w:rsidRPr="00FB1CC0">
        <w:rPr>
          <w:rFonts w:ascii="Georgia" w:hAnsi="Georgia"/>
          <w:b/>
          <w:bCs/>
          <w:sz w:val="20"/>
          <w:szCs w:val="20"/>
        </w:rPr>
        <w:t>Artikel 1 – Definities</w:t>
      </w:r>
    </w:p>
    <w:p w14:paraId="0C517C0A"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1.1 Deze Algemene Voorwaarden zijn van toepassing op alle aanbiedingen, offertes, opdrachten en overeenkomsten van </w:t>
      </w:r>
      <w:r w:rsidRPr="00FB1CC0">
        <w:rPr>
          <w:rFonts w:ascii="Georgia" w:hAnsi="Georgia"/>
          <w:b/>
          <w:bCs/>
          <w:sz w:val="20"/>
          <w:szCs w:val="20"/>
        </w:rPr>
        <w:t>VIA ergotherapie</w:t>
      </w:r>
      <w:r w:rsidRPr="00FB1CC0">
        <w:rPr>
          <w:rFonts w:ascii="Georgia" w:hAnsi="Georgia"/>
          <w:sz w:val="20"/>
          <w:szCs w:val="20"/>
        </w:rPr>
        <w:t xml:space="preserve">, ingeschreven bij de Kamer van Koophandel onder nummer </w:t>
      </w:r>
      <w:r w:rsidRPr="00FB1CC0">
        <w:rPr>
          <w:rFonts w:ascii="Georgia" w:hAnsi="Georgia"/>
          <w:b/>
          <w:bCs/>
          <w:sz w:val="20"/>
          <w:szCs w:val="20"/>
        </w:rPr>
        <w:t>87759691</w:t>
      </w:r>
      <w:r w:rsidRPr="00FB1CC0">
        <w:rPr>
          <w:rFonts w:ascii="Georgia" w:hAnsi="Georgia"/>
          <w:sz w:val="20"/>
          <w:szCs w:val="20"/>
        </w:rPr>
        <w:t xml:space="preserve">, handelend onder de handelsnaam </w:t>
      </w:r>
      <w:r w:rsidRPr="00FB1CC0">
        <w:rPr>
          <w:rFonts w:ascii="Georgia" w:hAnsi="Georgia"/>
          <w:b/>
          <w:bCs/>
          <w:sz w:val="20"/>
          <w:szCs w:val="20"/>
        </w:rPr>
        <w:t>VIA werkt</w:t>
      </w:r>
      <w:r w:rsidRPr="00FB1CC0">
        <w:rPr>
          <w:rFonts w:ascii="Georgia" w:hAnsi="Georgia"/>
          <w:sz w:val="20"/>
          <w:szCs w:val="20"/>
        </w:rPr>
        <w:t xml:space="preserve"> (hierna: "VIA werkt").</w:t>
      </w:r>
    </w:p>
    <w:p w14:paraId="2D1041BC"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1.2 In deze Algemene Voorwaarden wordt verstaan onder:</w:t>
      </w:r>
    </w:p>
    <w:p w14:paraId="63B68251"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VIA werkt</w:t>
      </w:r>
      <w:r w:rsidRPr="00FB1CC0">
        <w:rPr>
          <w:rFonts w:ascii="Georgia" w:hAnsi="Georgia"/>
          <w:sz w:val="20"/>
          <w:szCs w:val="20"/>
        </w:rPr>
        <w:br/>
        <w:t>VIA ergotherapie, handelend onder de naam VIA werkt, gevestigd te Oosterhout, die diensten verleent op het gebied van re-integratie, coaching, begeleiding, advies en aanverwante dienstverlening.</w:t>
      </w:r>
    </w:p>
    <w:p w14:paraId="6BB24007"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Klant</w:t>
      </w:r>
      <w:r w:rsidRPr="00FB1CC0">
        <w:rPr>
          <w:rFonts w:ascii="Georgia" w:hAnsi="Georgia"/>
          <w:sz w:val="20"/>
          <w:szCs w:val="20"/>
        </w:rPr>
        <w:br/>
        <w:t>De natuurlijke persoon of rechtspersoon die aan VIA werkt opdracht verstrekt tot het uitvoeren van werkzaamheden.</w:t>
      </w:r>
    </w:p>
    <w:p w14:paraId="304F4E3F"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Deelnemer</w:t>
      </w:r>
      <w:r w:rsidRPr="00FB1CC0">
        <w:rPr>
          <w:rFonts w:ascii="Georgia" w:hAnsi="Georgia"/>
          <w:sz w:val="20"/>
          <w:szCs w:val="20"/>
        </w:rPr>
        <w:br/>
        <w:t>De persoon die namens of via de Klant begeleiding, coaching, advies of andere dienstverlening van VIA werkt ontvangt.</w:t>
      </w:r>
    </w:p>
    <w:p w14:paraId="6D798A8B"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Overeenkomst</w:t>
      </w:r>
      <w:r w:rsidRPr="00FB1CC0">
        <w:rPr>
          <w:rFonts w:ascii="Georgia" w:hAnsi="Georgia"/>
          <w:sz w:val="20"/>
          <w:szCs w:val="20"/>
        </w:rPr>
        <w:br/>
        <w:t xml:space="preserve">Iedere overeenkomst tussen VIA werkt en de Klant </w:t>
      </w:r>
      <w:proofErr w:type="gramStart"/>
      <w:r w:rsidRPr="00FB1CC0">
        <w:rPr>
          <w:rFonts w:ascii="Georgia" w:hAnsi="Georgia"/>
          <w:sz w:val="20"/>
          <w:szCs w:val="20"/>
        </w:rPr>
        <w:t>betreffende</w:t>
      </w:r>
      <w:proofErr w:type="gramEnd"/>
      <w:r w:rsidRPr="00FB1CC0">
        <w:rPr>
          <w:rFonts w:ascii="Georgia" w:hAnsi="Georgia"/>
          <w:sz w:val="20"/>
          <w:szCs w:val="20"/>
        </w:rPr>
        <w:t xml:space="preserve"> de levering van diensten, alsmede iedere wijziging of aanvulling daarop.</w:t>
      </w:r>
    </w:p>
    <w:p w14:paraId="6AC4F785"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Diensten</w:t>
      </w:r>
      <w:r w:rsidRPr="00FB1CC0">
        <w:rPr>
          <w:rFonts w:ascii="Georgia" w:hAnsi="Georgia"/>
          <w:sz w:val="20"/>
          <w:szCs w:val="20"/>
        </w:rPr>
        <w:br/>
        <w:t>Alle werkzaamheden die VIA werkt verricht, waaronder – maar niet uitsluitend – re-integratiebegeleiding, coaching, arbeidsgerichte begeleiding, advies, workshops, trainingen, rapportages en overige daarmee samenhangende werkzaamheden.</w:t>
      </w:r>
    </w:p>
    <w:p w14:paraId="2158A16E" w14:textId="77777777" w:rsidR="007F0DA0" w:rsidRPr="00FB1CC0" w:rsidRDefault="007F0DA0" w:rsidP="002C21CB">
      <w:pPr>
        <w:spacing w:line="240" w:lineRule="auto"/>
        <w:rPr>
          <w:rFonts w:ascii="Georgia" w:hAnsi="Georgia"/>
          <w:sz w:val="20"/>
          <w:szCs w:val="20"/>
        </w:rPr>
      </w:pPr>
      <w:r w:rsidRPr="00FB1CC0">
        <w:rPr>
          <w:rFonts w:ascii="Georgia" w:hAnsi="Georgia"/>
          <w:b/>
          <w:bCs/>
          <w:sz w:val="20"/>
          <w:szCs w:val="20"/>
        </w:rPr>
        <w:t>Schriftelijk</w:t>
      </w:r>
      <w:r w:rsidRPr="00FB1CC0">
        <w:rPr>
          <w:rFonts w:ascii="Georgia" w:hAnsi="Georgia"/>
          <w:sz w:val="20"/>
          <w:szCs w:val="20"/>
        </w:rPr>
        <w:br/>
        <w:t>Onder schriftelijk wordt mede verstaan communicatie per e-mail of via een ander duurzaam elektronisch communicatiemiddel.</w:t>
      </w:r>
    </w:p>
    <w:p w14:paraId="6035B307" w14:textId="263BA819" w:rsidR="007F0DA0" w:rsidRPr="00FB1CC0" w:rsidRDefault="007F0DA0" w:rsidP="002C21CB">
      <w:pPr>
        <w:spacing w:line="240" w:lineRule="auto"/>
        <w:rPr>
          <w:rFonts w:ascii="Georgia" w:hAnsi="Georgia"/>
          <w:sz w:val="20"/>
          <w:szCs w:val="20"/>
        </w:rPr>
      </w:pPr>
    </w:p>
    <w:p w14:paraId="07220AFC" w14:textId="77777777" w:rsidR="007F0DA0" w:rsidRPr="00FB1CC0" w:rsidRDefault="007F0DA0" w:rsidP="002C21CB">
      <w:pPr>
        <w:spacing w:line="240" w:lineRule="auto"/>
        <w:rPr>
          <w:rFonts w:ascii="Georgia" w:hAnsi="Georgia"/>
          <w:b/>
          <w:bCs/>
          <w:sz w:val="20"/>
          <w:szCs w:val="20"/>
        </w:rPr>
      </w:pPr>
      <w:r w:rsidRPr="00FB1CC0">
        <w:rPr>
          <w:rFonts w:ascii="Georgia" w:hAnsi="Georgia"/>
          <w:b/>
          <w:bCs/>
          <w:sz w:val="20"/>
          <w:szCs w:val="20"/>
        </w:rPr>
        <w:t>Artikel 2 – Toepasselijkheid</w:t>
      </w:r>
    </w:p>
    <w:p w14:paraId="400C0731"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2.1 Deze Algemene Voorwaarden zijn van toepassing op alle aanbiedingen, offertes, opdrachten en overeenkomsten van VIA werkt, tenzij schriftelijk anders is overeengekomen.</w:t>
      </w:r>
    </w:p>
    <w:p w14:paraId="287CABA2"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2.2 Door het verstrekken van een opdracht aanvaardt de Klant de toepasselijkheid van deze Algemene Voorwaarden.</w:t>
      </w:r>
    </w:p>
    <w:p w14:paraId="51D12E9B"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2.3 Afwijkingen van deze Algemene Voorwaarden zijn uitsluitend geldig </w:t>
      </w:r>
      <w:proofErr w:type="gramStart"/>
      <w:r w:rsidRPr="00FB1CC0">
        <w:rPr>
          <w:rFonts w:ascii="Georgia" w:hAnsi="Georgia"/>
          <w:sz w:val="20"/>
          <w:szCs w:val="20"/>
        </w:rPr>
        <w:t>indien</w:t>
      </w:r>
      <w:proofErr w:type="gramEnd"/>
      <w:r w:rsidRPr="00FB1CC0">
        <w:rPr>
          <w:rFonts w:ascii="Georgia" w:hAnsi="Georgia"/>
          <w:sz w:val="20"/>
          <w:szCs w:val="20"/>
        </w:rPr>
        <w:t xml:space="preserve"> deze vooraf schriftelijk door VIA werkt zijn bevestigd.</w:t>
      </w:r>
    </w:p>
    <w:p w14:paraId="60F5D875"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2.4 De toepasselijkheid van eventuele algemene voorwaarden of inkoopvoorwaarden van de Klant wordt uitdrukkelijk van de hand gewezen, tenzij VIA werkt deze vooraf schriftelijk heeft aanvaard.</w:t>
      </w:r>
    </w:p>
    <w:p w14:paraId="527DECC6"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2.5 </w:t>
      </w:r>
      <w:proofErr w:type="gramStart"/>
      <w:r w:rsidRPr="00FB1CC0">
        <w:rPr>
          <w:rFonts w:ascii="Georgia" w:hAnsi="Georgia"/>
          <w:sz w:val="20"/>
          <w:szCs w:val="20"/>
        </w:rPr>
        <w:t>Indien</w:t>
      </w:r>
      <w:proofErr w:type="gramEnd"/>
      <w:r w:rsidRPr="00FB1CC0">
        <w:rPr>
          <w:rFonts w:ascii="Georgia" w:hAnsi="Georgia"/>
          <w:sz w:val="20"/>
          <w:szCs w:val="20"/>
        </w:rPr>
        <w:t xml:space="preserve"> één of meer bepalingen van deze Algemene Voorwaarden geheel of gedeeltelijk nietig blijken te zijn of worden vernietigd, blijven de overige bepalingen volledig van kracht. Partijen zullen in dat geval een vervangende bepaling overeenkomen die zoveel mogelijk aansluit bij het doel en de strekking van de oorspronkelijke bepaling.</w:t>
      </w:r>
    </w:p>
    <w:p w14:paraId="43F153D4"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2.6 </w:t>
      </w:r>
      <w:proofErr w:type="gramStart"/>
      <w:r w:rsidRPr="00FB1CC0">
        <w:rPr>
          <w:rFonts w:ascii="Georgia" w:hAnsi="Georgia"/>
          <w:sz w:val="20"/>
          <w:szCs w:val="20"/>
        </w:rPr>
        <w:t>Indien</w:t>
      </w:r>
      <w:proofErr w:type="gramEnd"/>
      <w:r w:rsidRPr="00FB1CC0">
        <w:rPr>
          <w:rFonts w:ascii="Georgia" w:hAnsi="Georgia"/>
          <w:sz w:val="20"/>
          <w:szCs w:val="20"/>
        </w:rPr>
        <w:t xml:space="preserve"> zich een situatie voordoet waarin deze Algemene Voorwaarden niet voorzien, zullen partijen hierover in overleg treden. Daarbij wordt zoveel mogelijk aangesloten bij het doel en de strekking van deze Algemene Voorwaarden.</w:t>
      </w:r>
    </w:p>
    <w:p w14:paraId="1C29B513"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2.7 </w:t>
      </w:r>
      <w:proofErr w:type="gramStart"/>
      <w:r w:rsidRPr="00FB1CC0">
        <w:rPr>
          <w:rFonts w:ascii="Georgia" w:hAnsi="Georgia"/>
          <w:sz w:val="20"/>
          <w:szCs w:val="20"/>
        </w:rPr>
        <w:t>Indien</w:t>
      </w:r>
      <w:proofErr w:type="gramEnd"/>
      <w:r w:rsidRPr="00FB1CC0">
        <w:rPr>
          <w:rFonts w:ascii="Georgia" w:hAnsi="Georgia"/>
          <w:sz w:val="20"/>
          <w:szCs w:val="20"/>
        </w:rPr>
        <w:t xml:space="preserve"> een bepaling uit een afzonderlijke overeenkomst afwijkt van deze Algemene Voorwaarden, prevaleert de bepaling uit de afzonderlijke overeenkomst.</w:t>
      </w:r>
    </w:p>
    <w:p w14:paraId="07145134" w14:textId="7B0EB15F" w:rsidR="007F0DA0" w:rsidRPr="00FB1CC0" w:rsidRDefault="007F0DA0" w:rsidP="002C21CB">
      <w:pPr>
        <w:spacing w:line="240" w:lineRule="auto"/>
        <w:rPr>
          <w:rFonts w:ascii="Georgia" w:hAnsi="Georgia"/>
          <w:sz w:val="20"/>
          <w:szCs w:val="20"/>
        </w:rPr>
      </w:pPr>
    </w:p>
    <w:p w14:paraId="3CE66519" w14:textId="77777777" w:rsidR="002C21CB" w:rsidRDefault="002C21CB" w:rsidP="002C21CB">
      <w:pPr>
        <w:spacing w:line="240" w:lineRule="auto"/>
        <w:rPr>
          <w:rFonts w:ascii="Georgia" w:hAnsi="Georgia"/>
          <w:b/>
          <w:bCs/>
          <w:sz w:val="20"/>
          <w:szCs w:val="20"/>
        </w:rPr>
      </w:pPr>
    </w:p>
    <w:p w14:paraId="317BED51" w14:textId="2A709A91" w:rsidR="007F0DA0" w:rsidRPr="00FB1CC0" w:rsidRDefault="007F0DA0" w:rsidP="002C21CB">
      <w:pPr>
        <w:spacing w:line="240" w:lineRule="auto"/>
        <w:rPr>
          <w:rFonts w:ascii="Georgia" w:hAnsi="Georgia"/>
          <w:b/>
          <w:bCs/>
          <w:sz w:val="20"/>
          <w:szCs w:val="20"/>
        </w:rPr>
      </w:pPr>
      <w:r w:rsidRPr="00FB1CC0">
        <w:rPr>
          <w:rFonts w:ascii="Georgia" w:hAnsi="Georgia"/>
          <w:b/>
          <w:bCs/>
          <w:sz w:val="20"/>
          <w:szCs w:val="20"/>
        </w:rPr>
        <w:lastRenderedPageBreak/>
        <w:t>Artikel 3 – Offertes, tarieven en totstandkoming van de overeenkomst</w:t>
      </w:r>
    </w:p>
    <w:p w14:paraId="7A4C0374"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3.1 Alle offertes en aanbiedingen van VIA werkt zijn vrijblijvend, tenzij uitdrukkelijk schriftelijk anders is vermeld.</w:t>
      </w:r>
    </w:p>
    <w:p w14:paraId="512D80D6"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3.2 Offertes zijn geldig gedurende de in de offerte vermelde termijn. </w:t>
      </w:r>
      <w:proofErr w:type="gramStart"/>
      <w:r w:rsidRPr="00FB1CC0">
        <w:rPr>
          <w:rFonts w:ascii="Georgia" w:hAnsi="Georgia"/>
          <w:sz w:val="20"/>
          <w:szCs w:val="20"/>
        </w:rPr>
        <w:t>Indien</w:t>
      </w:r>
      <w:proofErr w:type="gramEnd"/>
      <w:r w:rsidRPr="00FB1CC0">
        <w:rPr>
          <w:rFonts w:ascii="Georgia" w:hAnsi="Georgia"/>
          <w:sz w:val="20"/>
          <w:szCs w:val="20"/>
        </w:rPr>
        <w:t xml:space="preserve"> geen termijn is vermeld, bedraagt de geldigheidsduur dertig (30) dagen na dagtekening.</w:t>
      </w:r>
    </w:p>
    <w:p w14:paraId="59B469C8"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3.3 Een overeenkomst komt tot stand zodra:</w:t>
      </w:r>
    </w:p>
    <w:p w14:paraId="794B07E7" w14:textId="77777777" w:rsidR="007F0DA0" w:rsidRPr="00FB1CC0" w:rsidRDefault="007F0DA0" w:rsidP="002C21CB">
      <w:pPr>
        <w:numPr>
          <w:ilvl w:val="0"/>
          <w:numId w:val="1"/>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Klant een offerte schriftelijk accepteert; </w:t>
      </w:r>
    </w:p>
    <w:p w14:paraId="4E7B187C" w14:textId="77777777" w:rsidR="007F0DA0" w:rsidRPr="00FB1CC0" w:rsidRDefault="007F0DA0" w:rsidP="002C21CB">
      <w:pPr>
        <w:numPr>
          <w:ilvl w:val="0"/>
          <w:numId w:val="1"/>
        </w:numPr>
        <w:spacing w:line="240" w:lineRule="auto"/>
        <w:rPr>
          <w:rFonts w:ascii="Georgia" w:hAnsi="Georgia"/>
          <w:sz w:val="20"/>
          <w:szCs w:val="20"/>
        </w:rPr>
      </w:pPr>
      <w:r w:rsidRPr="00FB1CC0">
        <w:rPr>
          <w:rFonts w:ascii="Georgia" w:hAnsi="Georgia"/>
          <w:sz w:val="20"/>
          <w:szCs w:val="20"/>
        </w:rPr>
        <w:t xml:space="preserve">VIA werkt een opdracht schriftelijk bevestigt; of </w:t>
      </w:r>
    </w:p>
    <w:p w14:paraId="636738B8" w14:textId="77777777" w:rsidR="007F0DA0" w:rsidRPr="00FB1CC0" w:rsidRDefault="007F0DA0" w:rsidP="002C21CB">
      <w:pPr>
        <w:numPr>
          <w:ilvl w:val="0"/>
          <w:numId w:val="1"/>
        </w:numPr>
        <w:spacing w:line="240" w:lineRule="auto"/>
        <w:rPr>
          <w:rFonts w:ascii="Georgia" w:hAnsi="Georgia"/>
          <w:sz w:val="20"/>
          <w:szCs w:val="20"/>
        </w:rPr>
      </w:pPr>
      <w:r w:rsidRPr="00FB1CC0">
        <w:rPr>
          <w:rFonts w:ascii="Georgia" w:hAnsi="Georgia"/>
          <w:sz w:val="20"/>
          <w:szCs w:val="20"/>
        </w:rPr>
        <w:t xml:space="preserve">VIA werkt feitelijk met de uitvoering van de opdracht is gestart op verzoek van de Klant. </w:t>
      </w:r>
    </w:p>
    <w:p w14:paraId="09F7C55C"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3.4 Kennelijke vergissingen, typefouten, rekenfouten of schrijffouten in offertes, aanbiedingen of andere documenten binden VIA werkt niet.</w:t>
      </w:r>
    </w:p>
    <w:p w14:paraId="015B1E16"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3.5 Alle tarieven zijn exclusief omzetbelasting (BTW) en andere van overheidswege opgelegde heffingen, tenzij uitdrukkelijk anders vermeld.</w:t>
      </w:r>
    </w:p>
    <w:p w14:paraId="1F9DE64B"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3.6 VIA werkt is gerechtigd haar tarieven jaarlijks per 1 januari te indexeren op basis van de door het Centraal Bureau voor de Statistiek (CBS) gepubliceerde Consumentenprijsindex (CPI) "Alle huishoudens, totaal bestedingen". </w:t>
      </w:r>
      <w:proofErr w:type="gramStart"/>
      <w:r w:rsidRPr="00FB1CC0">
        <w:rPr>
          <w:rFonts w:ascii="Georgia" w:hAnsi="Georgia"/>
          <w:sz w:val="20"/>
          <w:szCs w:val="20"/>
        </w:rPr>
        <w:t>Indien</w:t>
      </w:r>
      <w:proofErr w:type="gramEnd"/>
      <w:r w:rsidRPr="00FB1CC0">
        <w:rPr>
          <w:rFonts w:ascii="Georgia" w:hAnsi="Georgia"/>
          <w:sz w:val="20"/>
          <w:szCs w:val="20"/>
        </w:rPr>
        <w:t xml:space="preserve"> deze index vervalt, wordt een vergelijkbare CBS-index gehanteerd.</w:t>
      </w:r>
    </w:p>
    <w:p w14:paraId="07989CD9"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 xml:space="preserve">3.7 </w:t>
      </w:r>
      <w:proofErr w:type="gramStart"/>
      <w:r w:rsidRPr="00FB1CC0">
        <w:rPr>
          <w:rFonts w:ascii="Georgia" w:hAnsi="Georgia"/>
          <w:sz w:val="20"/>
          <w:szCs w:val="20"/>
        </w:rPr>
        <w:t>Indien</w:t>
      </w:r>
      <w:proofErr w:type="gramEnd"/>
      <w:r w:rsidRPr="00FB1CC0">
        <w:rPr>
          <w:rFonts w:ascii="Georgia" w:hAnsi="Georgia"/>
          <w:sz w:val="20"/>
          <w:szCs w:val="20"/>
        </w:rPr>
        <w:t xml:space="preserve"> na het sluiten van de overeenkomst kostprijsverhogende omstandigheden ontstaan waarop VIA werkt redelijkerwijs geen invloed heeft, waaronder wijzigingen in wet- en regelgeving, belastingen of verplichte werkgeverslasten, is VIA werkt gerechtigd deze kosten aan de Klant door te berekenen.</w:t>
      </w:r>
    </w:p>
    <w:p w14:paraId="04C5E865"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3.8 Alle offertes zijn gebaseerd op de informatie die door de Klant is verstrekt. De Klant staat in voor de juistheid, volledigheid en actualiteit van deze informatie.</w:t>
      </w:r>
    </w:p>
    <w:p w14:paraId="37712553" w14:textId="77777777" w:rsidR="007F0DA0" w:rsidRPr="00FB1CC0" w:rsidRDefault="007F0DA0" w:rsidP="002C21CB">
      <w:pPr>
        <w:spacing w:line="240" w:lineRule="auto"/>
        <w:rPr>
          <w:rFonts w:ascii="Georgia" w:hAnsi="Georgia"/>
          <w:sz w:val="20"/>
          <w:szCs w:val="20"/>
        </w:rPr>
      </w:pPr>
      <w:r w:rsidRPr="00FB1CC0">
        <w:rPr>
          <w:rFonts w:ascii="Georgia" w:hAnsi="Georgia"/>
          <w:sz w:val="20"/>
          <w:szCs w:val="20"/>
        </w:rPr>
        <w:t>3.9 VIA werkt mag bij de uitvoering van de overeenkomst uitgaan van de juistheid en volledigheid van de door de Klant verstrekte gegevens. Eventuele gevolgen van onjuiste, onvolledige of te laat verstrekte informatie komen voor rekening en risico van de Klant.</w:t>
      </w:r>
    </w:p>
    <w:p w14:paraId="59894F06"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Artikel 4 – Uitvoering van de dienstverlening</w:t>
      </w:r>
    </w:p>
    <w:p w14:paraId="03A98814"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4.1 Inspanningsverplichting</w:t>
      </w:r>
    </w:p>
    <w:p w14:paraId="19D61426"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 xml:space="preserve">VIA werkt voert de overeengekomen dienstverlening zorgvuldig, deskundig en naar beste inzicht en vermogen uit. De dienstverlening betreft een </w:t>
      </w:r>
      <w:r w:rsidRPr="00FB1CC0">
        <w:rPr>
          <w:rFonts w:ascii="Georgia" w:hAnsi="Georgia"/>
          <w:b/>
          <w:bCs/>
          <w:sz w:val="20"/>
          <w:szCs w:val="20"/>
        </w:rPr>
        <w:t>inspanningsverplichting</w:t>
      </w:r>
      <w:r w:rsidRPr="00FB1CC0">
        <w:rPr>
          <w:rFonts w:ascii="Georgia" w:hAnsi="Georgia"/>
          <w:sz w:val="20"/>
          <w:szCs w:val="20"/>
        </w:rPr>
        <w:t>. VIA werkt geeft geen garantie op een specifiek resultaat, waaronder – maar niet uitsluitend – werkhervatting, plaatsing, herstel, duurzame inzetbaarheid of de duur van een begeleidingstraject.</w:t>
      </w:r>
    </w:p>
    <w:p w14:paraId="44CFC813"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4.2 Professionele zelfstandigheid</w:t>
      </w:r>
    </w:p>
    <w:p w14:paraId="6AD0AAED" w14:textId="476546FA" w:rsidR="00747AEE" w:rsidRPr="00FB1CC0" w:rsidRDefault="00F606EA" w:rsidP="002C21CB">
      <w:pPr>
        <w:spacing w:line="240" w:lineRule="auto"/>
        <w:rPr>
          <w:rFonts w:ascii="Georgia" w:hAnsi="Georgia"/>
          <w:sz w:val="20"/>
          <w:szCs w:val="20"/>
        </w:rPr>
      </w:pPr>
      <w:r w:rsidRPr="00FB1CC0">
        <w:rPr>
          <w:rFonts w:ascii="Georgia" w:hAnsi="Georgia"/>
          <w:sz w:val="20"/>
          <w:szCs w:val="20"/>
        </w:rPr>
        <w:t>VIA werkt bepaalt, binnen de kaders van de opdracht en de geldende wet- en regelgeving, de wijze waarop de dienstverlening wordt uitgevoerd. Hierbij maakt VIA werkt gebruik van haar professionele kennis, ervaring en deskundigheid.</w:t>
      </w:r>
    </w:p>
    <w:p w14:paraId="6C9E9F77"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4.3 Inzet van medewerkers en derden</w:t>
      </w:r>
    </w:p>
    <w:p w14:paraId="1C588D59"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VIA werkt is gerechtigd werkzaamheden geheel of gedeeltelijk uit te laten voeren door medewerkers, zelfstandigen of andere deskundigen die door VIA werkt worden ingeschakeld. VIA werkt blijft verantwoordelijk voor een zorgvuldige uitvoering van de overeenkomst.</w:t>
      </w:r>
    </w:p>
    <w:p w14:paraId="0C333F37"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4.4 Rapportages</w:t>
      </w:r>
    </w:p>
    <w:p w14:paraId="250CD715"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Rapportages aan de Klant bevatten uitsluitend informatie die noodzakelijk is voor de uitvoering van de opdracht en hebben uitsluitend betrekking op de voortgang van het traject, de belastbaarheid, mogelijkheden en beperkingen in relatie tot werk en eventuele vervolgstappen.</w:t>
      </w:r>
    </w:p>
    <w:p w14:paraId="78A3F9A5"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Medische gegevens, diagnoses of andere bijzondere persoonsgegevens worden uitsluitend verwerkt en gedeeld voor zover de wet dit toestaat en dit noodzakelijk is voor de uitvoering van de opdracht.</w:t>
      </w:r>
    </w:p>
    <w:p w14:paraId="45AD37E9"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lastRenderedPageBreak/>
        <w:t>4.5 Opschorting van werkzaamheden</w:t>
      </w:r>
    </w:p>
    <w:p w14:paraId="2146C0FC"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 xml:space="preserve">VIA werkt is gerechtigd de uitvoering van de overeenkomst geheel of gedeeltelijk op te schorten </w:t>
      </w:r>
      <w:proofErr w:type="gramStart"/>
      <w:r w:rsidRPr="00FB1CC0">
        <w:rPr>
          <w:rFonts w:ascii="Georgia" w:hAnsi="Georgia"/>
          <w:sz w:val="20"/>
          <w:szCs w:val="20"/>
        </w:rPr>
        <w:t>indien</w:t>
      </w:r>
      <w:proofErr w:type="gramEnd"/>
      <w:r w:rsidRPr="00FB1CC0">
        <w:rPr>
          <w:rFonts w:ascii="Georgia" w:hAnsi="Georgia"/>
          <w:sz w:val="20"/>
          <w:szCs w:val="20"/>
        </w:rPr>
        <w:t>:</w:t>
      </w:r>
    </w:p>
    <w:p w14:paraId="32664722" w14:textId="77777777" w:rsidR="00F606EA" w:rsidRPr="00FB1CC0" w:rsidRDefault="00F606EA" w:rsidP="002C21CB">
      <w:pPr>
        <w:numPr>
          <w:ilvl w:val="0"/>
          <w:numId w:val="2"/>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Klant niet tijdig aan zijn betalingsverplichtingen voldoet; </w:t>
      </w:r>
    </w:p>
    <w:p w14:paraId="18C3B70D" w14:textId="77777777" w:rsidR="00F606EA" w:rsidRPr="00FB1CC0" w:rsidRDefault="00F606EA" w:rsidP="002C21CB">
      <w:pPr>
        <w:numPr>
          <w:ilvl w:val="0"/>
          <w:numId w:val="2"/>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Klant of Deelnemer onvoldoende medewerking verleent; </w:t>
      </w:r>
    </w:p>
    <w:p w14:paraId="27521D14" w14:textId="77777777" w:rsidR="00F606EA" w:rsidRPr="00FB1CC0" w:rsidRDefault="00F606EA" w:rsidP="002C21CB">
      <w:pPr>
        <w:numPr>
          <w:ilvl w:val="0"/>
          <w:numId w:val="2"/>
        </w:numPr>
        <w:spacing w:line="240" w:lineRule="auto"/>
        <w:rPr>
          <w:rFonts w:ascii="Georgia" w:hAnsi="Georgia"/>
          <w:sz w:val="20"/>
          <w:szCs w:val="20"/>
        </w:rPr>
      </w:pPr>
      <w:proofErr w:type="gramStart"/>
      <w:r w:rsidRPr="00FB1CC0">
        <w:rPr>
          <w:rFonts w:ascii="Georgia" w:hAnsi="Georgia"/>
          <w:sz w:val="20"/>
          <w:szCs w:val="20"/>
        </w:rPr>
        <w:t>noodzakelijke</w:t>
      </w:r>
      <w:proofErr w:type="gramEnd"/>
      <w:r w:rsidRPr="00FB1CC0">
        <w:rPr>
          <w:rFonts w:ascii="Georgia" w:hAnsi="Georgia"/>
          <w:sz w:val="20"/>
          <w:szCs w:val="20"/>
        </w:rPr>
        <w:t xml:space="preserve"> informatie niet of niet tijdig beschikbaar wordt gesteld; </w:t>
      </w:r>
    </w:p>
    <w:p w14:paraId="14325A51" w14:textId="77777777" w:rsidR="00F606EA" w:rsidRPr="00FB1CC0" w:rsidRDefault="00F606EA" w:rsidP="002C21CB">
      <w:pPr>
        <w:numPr>
          <w:ilvl w:val="0"/>
          <w:numId w:val="2"/>
        </w:numPr>
        <w:spacing w:line="240" w:lineRule="auto"/>
        <w:rPr>
          <w:rFonts w:ascii="Georgia" w:hAnsi="Georgia"/>
          <w:sz w:val="20"/>
          <w:szCs w:val="20"/>
        </w:rPr>
      </w:pPr>
      <w:proofErr w:type="gramStart"/>
      <w:r w:rsidRPr="00FB1CC0">
        <w:rPr>
          <w:rFonts w:ascii="Georgia" w:hAnsi="Georgia"/>
          <w:sz w:val="20"/>
          <w:szCs w:val="20"/>
        </w:rPr>
        <w:t>voortzetting</w:t>
      </w:r>
      <w:proofErr w:type="gramEnd"/>
      <w:r w:rsidRPr="00FB1CC0">
        <w:rPr>
          <w:rFonts w:ascii="Georgia" w:hAnsi="Georgia"/>
          <w:sz w:val="20"/>
          <w:szCs w:val="20"/>
        </w:rPr>
        <w:t xml:space="preserve"> van de werkzaamheden redelijkerwijs niet van VIA werkt kan worden verlangd. </w:t>
      </w:r>
    </w:p>
    <w:p w14:paraId="6ABF84EE"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 xml:space="preserve">Opschorting laat de betalingsverplichting van </w:t>
      </w:r>
      <w:proofErr w:type="gramStart"/>
      <w:r w:rsidRPr="00FB1CC0">
        <w:rPr>
          <w:rFonts w:ascii="Georgia" w:hAnsi="Georgia"/>
          <w:sz w:val="20"/>
          <w:szCs w:val="20"/>
        </w:rPr>
        <w:t>reeds</w:t>
      </w:r>
      <w:proofErr w:type="gramEnd"/>
      <w:r w:rsidRPr="00FB1CC0">
        <w:rPr>
          <w:rFonts w:ascii="Georgia" w:hAnsi="Georgia"/>
          <w:sz w:val="20"/>
          <w:szCs w:val="20"/>
        </w:rPr>
        <w:t xml:space="preserve"> verrichte werkzaamheden en gemaakte kosten onverlet.</w:t>
      </w:r>
    </w:p>
    <w:p w14:paraId="505B7E72"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4.6 Planning</w:t>
      </w:r>
    </w:p>
    <w:p w14:paraId="610EA90A"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Door VIA werkt opgegeven termijnen, planningen en doorlooptijden zijn indicatief en gelden niet als fatale termijnen, tenzij schriftelijk anders is overeengekomen.</w:t>
      </w:r>
    </w:p>
    <w:p w14:paraId="0A77C55E" w14:textId="3CF4C360" w:rsidR="00F606EA" w:rsidRPr="00FB1CC0" w:rsidRDefault="00F606EA" w:rsidP="002C21CB">
      <w:pPr>
        <w:spacing w:line="240" w:lineRule="auto"/>
        <w:rPr>
          <w:rFonts w:ascii="Georgia" w:hAnsi="Georgia"/>
          <w:sz w:val="20"/>
          <w:szCs w:val="20"/>
        </w:rPr>
      </w:pPr>
    </w:p>
    <w:p w14:paraId="2FDB6DBB"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Artikel 5 – Verplichtingen van de Klant en Deelnemer</w:t>
      </w:r>
    </w:p>
    <w:p w14:paraId="100D7CD2"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5.1 Medewerking</w:t>
      </w:r>
    </w:p>
    <w:p w14:paraId="707A4E9E"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De Klant en Deelnemer verlenen alle medewerking die redelijkerwijs noodzakelijk is voor een goede uitvoering van de overeenkomst.</w:t>
      </w:r>
    </w:p>
    <w:p w14:paraId="1F26E46F"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5.2 Juistheid van informatie</w:t>
      </w:r>
    </w:p>
    <w:p w14:paraId="3216327E"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De Klant staat ervoor in dat alle informatie die aan VIA werkt wordt verstrekt volledig, juist en actueel is.</w:t>
      </w:r>
    </w:p>
    <w:p w14:paraId="189BE025"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VIA werkt mag bij de uitvoering van de overeenkomst vertrouwen op de juistheid van deze informatie.</w:t>
      </w:r>
    </w:p>
    <w:p w14:paraId="2EF2B326"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5.3 Beschikbaarheid</w:t>
      </w:r>
    </w:p>
    <w:p w14:paraId="2FCF8C20"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De Klant draagt er zorg voor dat Deelnemer tijdig beschikbaar is voor gesprekken, onderzoeken, begeleiding en overige activiteiten die onderdeel uitmaken van het traject.</w:t>
      </w:r>
    </w:p>
    <w:p w14:paraId="483F80DD"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5.4 Verantwoordelijkheden van de Deelnemer</w:t>
      </w:r>
    </w:p>
    <w:p w14:paraId="473F84F0"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De Deelnemer:</w:t>
      </w:r>
    </w:p>
    <w:p w14:paraId="6ADBBF2E" w14:textId="77777777" w:rsidR="00F606EA" w:rsidRPr="00FB1CC0" w:rsidRDefault="00F606EA" w:rsidP="002C21CB">
      <w:pPr>
        <w:numPr>
          <w:ilvl w:val="0"/>
          <w:numId w:val="3"/>
        </w:numPr>
        <w:spacing w:line="240" w:lineRule="auto"/>
        <w:rPr>
          <w:rFonts w:ascii="Georgia" w:hAnsi="Georgia"/>
          <w:sz w:val="20"/>
          <w:szCs w:val="20"/>
        </w:rPr>
      </w:pPr>
      <w:proofErr w:type="gramStart"/>
      <w:r w:rsidRPr="00FB1CC0">
        <w:rPr>
          <w:rFonts w:ascii="Georgia" w:hAnsi="Georgia"/>
          <w:sz w:val="20"/>
          <w:szCs w:val="20"/>
        </w:rPr>
        <w:t>werkt</w:t>
      </w:r>
      <w:proofErr w:type="gramEnd"/>
      <w:r w:rsidRPr="00FB1CC0">
        <w:rPr>
          <w:rFonts w:ascii="Georgia" w:hAnsi="Georgia"/>
          <w:sz w:val="20"/>
          <w:szCs w:val="20"/>
        </w:rPr>
        <w:t xml:space="preserve"> actief mee aan het begeleidingstraject; </w:t>
      </w:r>
    </w:p>
    <w:p w14:paraId="0B42394E" w14:textId="77777777" w:rsidR="00F606EA" w:rsidRPr="00FB1CC0" w:rsidRDefault="00F606EA" w:rsidP="002C21CB">
      <w:pPr>
        <w:numPr>
          <w:ilvl w:val="0"/>
          <w:numId w:val="3"/>
        </w:numPr>
        <w:spacing w:line="240" w:lineRule="auto"/>
        <w:rPr>
          <w:rFonts w:ascii="Georgia" w:hAnsi="Georgia"/>
          <w:sz w:val="20"/>
          <w:szCs w:val="20"/>
        </w:rPr>
      </w:pPr>
      <w:proofErr w:type="gramStart"/>
      <w:r w:rsidRPr="00FB1CC0">
        <w:rPr>
          <w:rFonts w:ascii="Georgia" w:hAnsi="Georgia"/>
          <w:sz w:val="20"/>
          <w:szCs w:val="20"/>
        </w:rPr>
        <w:t>verstrekt</w:t>
      </w:r>
      <w:proofErr w:type="gramEnd"/>
      <w:r w:rsidRPr="00FB1CC0">
        <w:rPr>
          <w:rFonts w:ascii="Georgia" w:hAnsi="Georgia"/>
          <w:sz w:val="20"/>
          <w:szCs w:val="20"/>
        </w:rPr>
        <w:t xml:space="preserve"> relevante informatie die noodzakelijk is voor een goede begeleiding; </w:t>
      </w:r>
    </w:p>
    <w:p w14:paraId="069D26E7" w14:textId="77777777" w:rsidR="00F606EA" w:rsidRPr="00FB1CC0" w:rsidRDefault="00F606EA" w:rsidP="002C21CB">
      <w:pPr>
        <w:numPr>
          <w:ilvl w:val="0"/>
          <w:numId w:val="3"/>
        </w:numPr>
        <w:spacing w:line="240" w:lineRule="auto"/>
        <w:rPr>
          <w:rFonts w:ascii="Georgia" w:hAnsi="Georgia"/>
          <w:sz w:val="20"/>
          <w:szCs w:val="20"/>
        </w:rPr>
      </w:pPr>
      <w:proofErr w:type="gramStart"/>
      <w:r w:rsidRPr="00FB1CC0">
        <w:rPr>
          <w:rFonts w:ascii="Georgia" w:hAnsi="Georgia"/>
          <w:sz w:val="20"/>
          <w:szCs w:val="20"/>
        </w:rPr>
        <w:t>meldt</w:t>
      </w:r>
      <w:proofErr w:type="gramEnd"/>
      <w:r w:rsidRPr="00FB1CC0">
        <w:rPr>
          <w:rFonts w:ascii="Georgia" w:hAnsi="Georgia"/>
          <w:sz w:val="20"/>
          <w:szCs w:val="20"/>
        </w:rPr>
        <w:t xml:space="preserve"> verhindering zo spoedig mogelijk; </w:t>
      </w:r>
    </w:p>
    <w:p w14:paraId="55EA1CEC" w14:textId="77777777" w:rsidR="00F606EA" w:rsidRPr="00FB1CC0" w:rsidRDefault="00F606EA" w:rsidP="002C21CB">
      <w:pPr>
        <w:numPr>
          <w:ilvl w:val="0"/>
          <w:numId w:val="3"/>
        </w:numPr>
        <w:spacing w:line="240" w:lineRule="auto"/>
        <w:rPr>
          <w:rFonts w:ascii="Georgia" w:hAnsi="Georgia"/>
          <w:sz w:val="20"/>
          <w:szCs w:val="20"/>
        </w:rPr>
      </w:pPr>
      <w:proofErr w:type="gramStart"/>
      <w:r w:rsidRPr="00FB1CC0">
        <w:rPr>
          <w:rFonts w:ascii="Georgia" w:hAnsi="Georgia"/>
          <w:sz w:val="20"/>
          <w:szCs w:val="20"/>
        </w:rPr>
        <w:t>respecteert</w:t>
      </w:r>
      <w:proofErr w:type="gramEnd"/>
      <w:r w:rsidRPr="00FB1CC0">
        <w:rPr>
          <w:rFonts w:ascii="Georgia" w:hAnsi="Georgia"/>
          <w:sz w:val="20"/>
          <w:szCs w:val="20"/>
        </w:rPr>
        <w:t xml:space="preserve"> de gemaakte afspraken. </w:t>
      </w:r>
    </w:p>
    <w:p w14:paraId="11645BA2"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5.5 Gevolgen van onvoldoende medewerking</w:t>
      </w:r>
    </w:p>
    <w:p w14:paraId="521C1DC8" w14:textId="77777777" w:rsidR="00F606EA" w:rsidRPr="00FB1CC0" w:rsidRDefault="00F606EA" w:rsidP="002C21CB">
      <w:pPr>
        <w:spacing w:line="240" w:lineRule="auto"/>
        <w:rPr>
          <w:rFonts w:ascii="Georgia" w:hAnsi="Georgia"/>
          <w:sz w:val="20"/>
          <w:szCs w:val="20"/>
        </w:rPr>
      </w:pPr>
      <w:proofErr w:type="gramStart"/>
      <w:r w:rsidRPr="00FB1CC0">
        <w:rPr>
          <w:rFonts w:ascii="Georgia" w:hAnsi="Georgia"/>
          <w:sz w:val="20"/>
          <w:szCs w:val="20"/>
        </w:rPr>
        <w:t>Indien</w:t>
      </w:r>
      <w:proofErr w:type="gramEnd"/>
      <w:r w:rsidRPr="00FB1CC0">
        <w:rPr>
          <w:rFonts w:ascii="Georgia" w:hAnsi="Georgia"/>
          <w:sz w:val="20"/>
          <w:szCs w:val="20"/>
        </w:rPr>
        <w:t xml:space="preserve"> de Klant of Deelnemer onvoldoende medewerking verleent, is VIA werkt gerechtigd haar werkzaamheden op te schorten of de overeenkomst geheel of gedeeltelijk te beëindigen, zonder dat hierdoor enig recht op schadevergoeding ontstaat.</w:t>
      </w:r>
    </w:p>
    <w:p w14:paraId="1BAF69E2" w14:textId="5B1D46D4" w:rsidR="00F606EA" w:rsidRPr="00FB1CC0" w:rsidRDefault="00F606EA" w:rsidP="002C21CB">
      <w:pPr>
        <w:spacing w:line="240" w:lineRule="auto"/>
        <w:rPr>
          <w:rFonts w:ascii="Georgia" w:hAnsi="Georgia"/>
          <w:sz w:val="20"/>
          <w:szCs w:val="20"/>
        </w:rPr>
      </w:pPr>
    </w:p>
    <w:p w14:paraId="337DCFFB"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Artikel 6 – Wijziging van de opdracht en meerwerk</w:t>
      </w:r>
    </w:p>
    <w:p w14:paraId="7CA09198"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6.1 Wijziging van de opdracht</w:t>
      </w:r>
    </w:p>
    <w:p w14:paraId="36FE6403" w14:textId="77777777" w:rsidR="00F606EA" w:rsidRPr="00FB1CC0" w:rsidRDefault="00F606EA" w:rsidP="002C21CB">
      <w:pPr>
        <w:spacing w:line="240" w:lineRule="auto"/>
        <w:rPr>
          <w:rFonts w:ascii="Georgia" w:hAnsi="Georgia"/>
          <w:sz w:val="20"/>
          <w:szCs w:val="20"/>
        </w:rPr>
      </w:pPr>
      <w:proofErr w:type="gramStart"/>
      <w:r w:rsidRPr="00FB1CC0">
        <w:rPr>
          <w:rFonts w:ascii="Georgia" w:hAnsi="Georgia"/>
          <w:sz w:val="20"/>
          <w:szCs w:val="20"/>
        </w:rPr>
        <w:t>Indien</w:t>
      </w:r>
      <w:proofErr w:type="gramEnd"/>
      <w:r w:rsidRPr="00FB1CC0">
        <w:rPr>
          <w:rFonts w:ascii="Georgia" w:hAnsi="Georgia"/>
          <w:sz w:val="20"/>
          <w:szCs w:val="20"/>
        </w:rPr>
        <w:t xml:space="preserve"> tijdens de uitvoering van de overeenkomst blijkt dat wijziging of aanvulling van de opdracht noodzakelijk of wenselijk is, zullen partijen hierover in overleg treden.</w:t>
      </w:r>
    </w:p>
    <w:p w14:paraId="003D398E" w14:textId="77777777" w:rsidR="002C21CB" w:rsidRDefault="002C21CB" w:rsidP="002C21CB">
      <w:pPr>
        <w:spacing w:line="240" w:lineRule="auto"/>
        <w:rPr>
          <w:rFonts w:ascii="Georgia" w:hAnsi="Georgia"/>
          <w:b/>
          <w:bCs/>
          <w:sz w:val="20"/>
          <w:szCs w:val="20"/>
        </w:rPr>
      </w:pPr>
    </w:p>
    <w:p w14:paraId="584FA13A" w14:textId="1360B645"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lastRenderedPageBreak/>
        <w:t>6.2 Meerwerk</w:t>
      </w:r>
    </w:p>
    <w:p w14:paraId="01E91B9F"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Werkzaamheden die buiten de oorspronkelijke opdracht vallen worden beschouwd als meerwerk.</w:t>
      </w:r>
    </w:p>
    <w:p w14:paraId="66D5454D"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Onder meerwerk wordt onder andere verstaan:</w:t>
      </w:r>
    </w:p>
    <w:p w14:paraId="1ED09110"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aanvullende</w:t>
      </w:r>
      <w:proofErr w:type="gramEnd"/>
      <w:r w:rsidRPr="00FB1CC0">
        <w:rPr>
          <w:rFonts w:ascii="Georgia" w:hAnsi="Georgia"/>
          <w:sz w:val="20"/>
          <w:szCs w:val="20"/>
        </w:rPr>
        <w:t xml:space="preserve"> gesprekken; </w:t>
      </w:r>
    </w:p>
    <w:p w14:paraId="4259E77B"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extra</w:t>
      </w:r>
      <w:proofErr w:type="gramEnd"/>
      <w:r w:rsidRPr="00FB1CC0">
        <w:rPr>
          <w:rFonts w:ascii="Georgia" w:hAnsi="Georgia"/>
          <w:sz w:val="20"/>
          <w:szCs w:val="20"/>
        </w:rPr>
        <w:t xml:space="preserve"> rapportages; </w:t>
      </w:r>
    </w:p>
    <w:p w14:paraId="0E123D44"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aanvullende</w:t>
      </w:r>
      <w:proofErr w:type="gramEnd"/>
      <w:r w:rsidRPr="00FB1CC0">
        <w:rPr>
          <w:rFonts w:ascii="Georgia" w:hAnsi="Georgia"/>
          <w:sz w:val="20"/>
          <w:szCs w:val="20"/>
        </w:rPr>
        <w:t xml:space="preserve"> adviezen; </w:t>
      </w:r>
    </w:p>
    <w:p w14:paraId="6CC51C89"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overleg</w:t>
      </w:r>
      <w:proofErr w:type="gramEnd"/>
      <w:r w:rsidRPr="00FB1CC0">
        <w:rPr>
          <w:rFonts w:ascii="Georgia" w:hAnsi="Georgia"/>
          <w:sz w:val="20"/>
          <w:szCs w:val="20"/>
        </w:rPr>
        <w:t xml:space="preserve"> met derden buiten de overeengekomen opdracht; </w:t>
      </w:r>
    </w:p>
    <w:p w14:paraId="60E4B4DF"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aanvullende</w:t>
      </w:r>
      <w:proofErr w:type="gramEnd"/>
      <w:r w:rsidRPr="00FB1CC0">
        <w:rPr>
          <w:rFonts w:ascii="Georgia" w:hAnsi="Georgia"/>
          <w:sz w:val="20"/>
          <w:szCs w:val="20"/>
        </w:rPr>
        <w:t xml:space="preserve"> onderzoeken of analyses; </w:t>
      </w:r>
    </w:p>
    <w:p w14:paraId="40FBA7A7" w14:textId="77777777" w:rsidR="00F606EA" w:rsidRPr="00FB1CC0" w:rsidRDefault="00F606EA" w:rsidP="002C21CB">
      <w:pPr>
        <w:numPr>
          <w:ilvl w:val="0"/>
          <w:numId w:val="4"/>
        </w:numPr>
        <w:spacing w:line="240" w:lineRule="auto"/>
        <w:rPr>
          <w:rFonts w:ascii="Georgia" w:hAnsi="Georgia"/>
          <w:sz w:val="20"/>
          <w:szCs w:val="20"/>
        </w:rPr>
      </w:pPr>
      <w:proofErr w:type="gramStart"/>
      <w:r w:rsidRPr="00FB1CC0">
        <w:rPr>
          <w:rFonts w:ascii="Georgia" w:hAnsi="Georgia"/>
          <w:sz w:val="20"/>
          <w:szCs w:val="20"/>
        </w:rPr>
        <w:t>overige</w:t>
      </w:r>
      <w:proofErr w:type="gramEnd"/>
      <w:r w:rsidRPr="00FB1CC0">
        <w:rPr>
          <w:rFonts w:ascii="Georgia" w:hAnsi="Georgia"/>
          <w:sz w:val="20"/>
          <w:szCs w:val="20"/>
        </w:rPr>
        <w:t xml:space="preserve"> werkzaamheden die niet onder de oorspronkelijke opdracht vallen. </w:t>
      </w:r>
    </w:p>
    <w:p w14:paraId="115B86F1"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6.3 Tarieven</w:t>
      </w:r>
    </w:p>
    <w:p w14:paraId="7F5473C9"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Meerwerk wordt uitgevoerd tegen het op dat moment geldende uurtarief van VIA werkt, tenzij partijen hierover vooraf schriftelijk andere afspraken hebben gemaakt.</w:t>
      </w:r>
    </w:p>
    <w:p w14:paraId="65EAD49D" w14:textId="77777777" w:rsidR="00F606EA" w:rsidRPr="00FB1CC0" w:rsidRDefault="00F606EA" w:rsidP="002C21CB">
      <w:pPr>
        <w:spacing w:line="240" w:lineRule="auto"/>
        <w:rPr>
          <w:rFonts w:ascii="Georgia" w:hAnsi="Georgia"/>
          <w:b/>
          <w:bCs/>
          <w:sz w:val="20"/>
          <w:szCs w:val="20"/>
        </w:rPr>
      </w:pPr>
      <w:r w:rsidRPr="00FB1CC0">
        <w:rPr>
          <w:rFonts w:ascii="Georgia" w:hAnsi="Georgia"/>
          <w:b/>
          <w:bCs/>
          <w:sz w:val="20"/>
          <w:szCs w:val="20"/>
        </w:rPr>
        <w:t>6.4 Gevolgen voor planning</w:t>
      </w:r>
    </w:p>
    <w:p w14:paraId="7CEB68C4" w14:textId="77777777" w:rsidR="00F606EA" w:rsidRPr="00FB1CC0" w:rsidRDefault="00F606EA" w:rsidP="002C21CB">
      <w:pPr>
        <w:spacing w:line="240" w:lineRule="auto"/>
        <w:rPr>
          <w:rFonts w:ascii="Georgia" w:hAnsi="Georgia"/>
          <w:sz w:val="20"/>
          <w:szCs w:val="20"/>
        </w:rPr>
      </w:pPr>
      <w:r w:rsidRPr="00FB1CC0">
        <w:rPr>
          <w:rFonts w:ascii="Georgia" w:hAnsi="Georgia"/>
          <w:sz w:val="20"/>
          <w:szCs w:val="20"/>
        </w:rPr>
        <w:t>Wijzigingen van de opdracht of uitvoering van meerwerk kunnen gevolgen hebben voor de planning, doorlooptijd en kosten van de overeenkomst. VIA werkt zal de Klant hierover zo spoedig mogelijk informeren.</w:t>
      </w:r>
    </w:p>
    <w:p w14:paraId="6E1F3052" w14:textId="77777777" w:rsidR="00F606EA" w:rsidRPr="00FB1CC0" w:rsidRDefault="00F606EA" w:rsidP="002C21CB">
      <w:pPr>
        <w:spacing w:line="240" w:lineRule="auto"/>
        <w:rPr>
          <w:rFonts w:ascii="Georgia" w:hAnsi="Georgia"/>
          <w:sz w:val="20"/>
          <w:szCs w:val="20"/>
        </w:rPr>
      </w:pPr>
    </w:p>
    <w:p w14:paraId="0FD8FE27"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Artikel 7 – Annulering, verplaatsen en no-show</w:t>
      </w:r>
    </w:p>
    <w:p w14:paraId="129AE43B"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7.1 Verplaatsen van afspraken</w:t>
      </w:r>
    </w:p>
    <w:p w14:paraId="5B32588A"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 xml:space="preserve">Geplande afspraken kunnen tot </w:t>
      </w:r>
      <w:r w:rsidRPr="00FB1CC0">
        <w:rPr>
          <w:rFonts w:ascii="Georgia" w:hAnsi="Georgia"/>
          <w:b/>
          <w:bCs/>
          <w:sz w:val="20"/>
          <w:szCs w:val="20"/>
        </w:rPr>
        <w:t>48 uur</w:t>
      </w:r>
      <w:r w:rsidRPr="00FB1CC0">
        <w:rPr>
          <w:rFonts w:ascii="Georgia" w:hAnsi="Georgia"/>
          <w:sz w:val="20"/>
          <w:szCs w:val="20"/>
        </w:rPr>
        <w:t xml:space="preserve"> vóór het overeengekomen tijdstip kosteloos worden verplaatst.</w:t>
      </w:r>
    </w:p>
    <w:p w14:paraId="357B8D4F"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7.2 Annulering</w:t>
      </w:r>
    </w:p>
    <w:p w14:paraId="5FE8EE1B"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Bij annulering binnen 48 uur voorafgaand aan de afspraak is VIA werkt gerechtigd het volledige tarief van de geplande afspraak in rekening te brengen.</w:t>
      </w:r>
    </w:p>
    <w:p w14:paraId="53012D76" w14:textId="77777777" w:rsidR="001D50EB" w:rsidRPr="00FB1CC0" w:rsidRDefault="001D50EB" w:rsidP="002C21CB">
      <w:pPr>
        <w:spacing w:line="240" w:lineRule="auto"/>
        <w:rPr>
          <w:rFonts w:ascii="Georgia" w:hAnsi="Georgia"/>
          <w:b/>
          <w:bCs/>
          <w:sz w:val="20"/>
          <w:szCs w:val="20"/>
        </w:rPr>
      </w:pPr>
    </w:p>
    <w:p w14:paraId="06037CEB" w14:textId="07794964"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7.3 No-show</w:t>
      </w:r>
    </w:p>
    <w:p w14:paraId="4EDC078E"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Indien de Deelnemer zonder tijdige afmelding niet verschijnt op een geplande afspraak, wordt dit aangemerkt als een no-show. VIA werkt is gerechtigd het volledige tarief van de gereserveerde afspraak in rekening te brengen.</w:t>
      </w:r>
    </w:p>
    <w:p w14:paraId="6A1AB7A9"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7.4 Overmacht van de Deelnemer</w:t>
      </w:r>
    </w:p>
    <w:p w14:paraId="1E04CFDF"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Indien sprake is van aantoonbare overmacht aan de zijde van de Deelnemer, zoals een acute ziekenhuisopname of een andere uitzonderlijke omstandigheid, zullen partijen in overleg treden over een passende oplossing.</w:t>
      </w:r>
    </w:p>
    <w:p w14:paraId="39A7730E" w14:textId="06F7371C" w:rsidR="006E30CE" w:rsidRPr="00FB1CC0" w:rsidRDefault="006E30CE" w:rsidP="002C21CB">
      <w:pPr>
        <w:spacing w:line="240" w:lineRule="auto"/>
        <w:rPr>
          <w:rFonts w:ascii="Georgia" w:hAnsi="Georgia"/>
          <w:sz w:val="20"/>
          <w:szCs w:val="20"/>
        </w:rPr>
      </w:pPr>
    </w:p>
    <w:p w14:paraId="67F5C024"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Artikel 8 – Betaling</w:t>
      </w:r>
    </w:p>
    <w:p w14:paraId="59D92009"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8.1 Facturatie</w:t>
      </w:r>
    </w:p>
    <w:p w14:paraId="79AED5E1"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VIA werkt factureert overeenkomstig de gemaakte afspraken in de offerte of overeenkomst.</w:t>
      </w:r>
    </w:p>
    <w:p w14:paraId="4350060F"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Tenzij anders overeengekomen geldt het volgende:</w:t>
      </w:r>
    </w:p>
    <w:p w14:paraId="700547E3" w14:textId="77777777" w:rsidR="006E30CE" w:rsidRPr="00FB1CC0" w:rsidRDefault="006E30CE" w:rsidP="002C21CB">
      <w:pPr>
        <w:numPr>
          <w:ilvl w:val="0"/>
          <w:numId w:val="5"/>
        </w:numPr>
        <w:spacing w:line="240" w:lineRule="auto"/>
        <w:rPr>
          <w:rFonts w:ascii="Georgia" w:hAnsi="Georgia"/>
          <w:sz w:val="20"/>
          <w:szCs w:val="20"/>
        </w:rPr>
      </w:pPr>
      <w:proofErr w:type="gramStart"/>
      <w:r w:rsidRPr="00FB1CC0">
        <w:rPr>
          <w:rFonts w:ascii="Georgia" w:hAnsi="Georgia"/>
          <w:sz w:val="20"/>
          <w:szCs w:val="20"/>
        </w:rPr>
        <w:t>trajecten</w:t>
      </w:r>
      <w:proofErr w:type="gramEnd"/>
      <w:r w:rsidRPr="00FB1CC0">
        <w:rPr>
          <w:rFonts w:ascii="Georgia" w:hAnsi="Georgia"/>
          <w:sz w:val="20"/>
          <w:szCs w:val="20"/>
        </w:rPr>
        <w:t xml:space="preserve"> met een duur tot drie maanden worden vooraf gefactureerd; </w:t>
      </w:r>
    </w:p>
    <w:p w14:paraId="15A3B286" w14:textId="77777777" w:rsidR="006E30CE" w:rsidRPr="00FB1CC0" w:rsidRDefault="006E30CE" w:rsidP="002C21CB">
      <w:pPr>
        <w:numPr>
          <w:ilvl w:val="0"/>
          <w:numId w:val="5"/>
        </w:numPr>
        <w:spacing w:line="240" w:lineRule="auto"/>
        <w:rPr>
          <w:rFonts w:ascii="Georgia" w:hAnsi="Georgia"/>
          <w:sz w:val="20"/>
          <w:szCs w:val="20"/>
        </w:rPr>
      </w:pPr>
      <w:proofErr w:type="gramStart"/>
      <w:r w:rsidRPr="00FB1CC0">
        <w:rPr>
          <w:rFonts w:ascii="Georgia" w:hAnsi="Georgia"/>
          <w:sz w:val="20"/>
          <w:szCs w:val="20"/>
        </w:rPr>
        <w:lastRenderedPageBreak/>
        <w:t>trajecten</w:t>
      </w:r>
      <w:proofErr w:type="gramEnd"/>
      <w:r w:rsidRPr="00FB1CC0">
        <w:rPr>
          <w:rFonts w:ascii="Georgia" w:hAnsi="Georgia"/>
          <w:sz w:val="20"/>
          <w:szCs w:val="20"/>
        </w:rPr>
        <w:t xml:space="preserve"> met een langere duur worden vooraf per periode van drie maanden gefactureerd. </w:t>
      </w:r>
    </w:p>
    <w:p w14:paraId="44047740"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8.2 Betalingstermijn</w:t>
      </w:r>
    </w:p>
    <w:p w14:paraId="7A5FB168"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 xml:space="preserve">Facturen dienen binnen </w:t>
      </w:r>
      <w:r w:rsidRPr="00FB1CC0">
        <w:rPr>
          <w:rFonts w:ascii="Georgia" w:hAnsi="Georgia"/>
          <w:b/>
          <w:bCs/>
          <w:sz w:val="20"/>
          <w:szCs w:val="20"/>
        </w:rPr>
        <w:t>14 dagen</w:t>
      </w:r>
      <w:r w:rsidRPr="00FB1CC0">
        <w:rPr>
          <w:rFonts w:ascii="Georgia" w:hAnsi="Georgia"/>
          <w:sz w:val="20"/>
          <w:szCs w:val="20"/>
        </w:rPr>
        <w:t xml:space="preserve"> na factuurdatum volledig te zijn voldaan.</w:t>
      </w:r>
    </w:p>
    <w:p w14:paraId="4425D6D8"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8.3 BTW</w:t>
      </w:r>
    </w:p>
    <w:p w14:paraId="7AB0043E"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Alle tarieven zijn exclusief omzetbelasting (BTW), tenzij uitdrukkelijk anders vermeld.</w:t>
      </w:r>
    </w:p>
    <w:p w14:paraId="4D9FAE51"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8.4 Niet tijdige betaling</w:t>
      </w:r>
    </w:p>
    <w:p w14:paraId="01EF3392" w14:textId="77777777" w:rsidR="006E30CE" w:rsidRPr="00FB1CC0" w:rsidRDefault="006E30CE" w:rsidP="002C21CB">
      <w:pPr>
        <w:spacing w:line="240" w:lineRule="auto"/>
        <w:rPr>
          <w:rFonts w:ascii="Georgia" w:hAnsi="Georgia"/>
          <w:sz w:val="20"/>
          <w:szCs w:val="20"/>
        </w:rPr>
      </w:pPr>
      <w:proofErr w:type="gramStart"/>
      <w:r w:rsidRPr="00FB1CC0">
        <w:rPr>
          <w:rFonts w:ascii="Georgia" w:hAnsi="Georgia"/>
          <w:sz w:val="20"/>
          <w:szCs w:val="20"/>
        </w:rPr>
        <w:t>Indien</w:t>
      </w:r>
      <w:proofErr w:type="gramEnd"/>
      <w:r w:rsidRPr="00FB1CC0">
        <w:rPr>
          <w:rFonts w:ascii="Georgia" w:hAnsi="Georgia"/>
          <w:sz w:val="20"/>
          <w:szCs w:val="20"/>
        </w:rPr>
        <w:t xml:space="preserve"> de Klant niet tijdig betaalt, is deze van rechtswege in verzuim.</w:t>
      </w:r>
    </w:p>
    <w:p w14:paraId="509A08DB"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Vanaf de vervaldatum is de wettelijke handelsrente verschuldigd. Daarnaast komen alle redelijke buitengerechtelijke en gerechtelijke incassokosten voor rekening van de Klant.</w:t>
      </w:r>
    </w:p>
    <w:p w14:paraId="4052A8D4"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8.5 Opschorting</w:t>
      </w:r>
    </w:p>
    <w:p w14:paraId="3E23B3BE"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Indien betaling uitblijft, is VIA werkt gerechtigd haar werkzaamheden onmiddellijk op te schorten totdat alle openstaande bedragen volledig zijn voldaan.</w:t>
      </w:r>
    </w:p>
    <w:p w14:paraId="7AB35AFC"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8.6 Beëindiging van een traject</w:t>
      </w:r>
    </w:p>
    <w:p w14:paraId="4DB66304"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 xml:space="preserve">Bij tussentijdse beëindiging van een traject worden </w:t>
      </w:r>
      <w:proofErr w:type="gramStart"/>
      <w:r w:rsidRPr="00FB1CC0">
        <w:rPr>
          <w:rFonts w:ascii="Georgia" w:hAnsi="Georgia"/>
          <w:sz w:val="20"/>
          <w:szCs w:val="20"/>
        </w:rPr>
        <w:t>reeds</w:t>
      </w:r>
      <w:proofErr w:type="gramEnd"/>
      <w:r w:rsidRPr="00FB1CC0">
        <w:rPr>
          <w:rFonts w:ascii="Georgia" w:hAnsi="Georgia"/>
          <w:sz w:val="20"/>
          <w:szCs w:val="20"/>
        </w:rPr>
        <w:t xml:space="preserve"> gefactureerde bedragen niet gecrediteerd.</w:t>
      </w:r>
    </w:p>
    <w:p w14:paraId="690178D3"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 xml:space="preserve">Nog niet vervallen factuurtermijnen kunnen worden stopgezet </w:t>
      </w:r>
      <w:proofErr w:type="gramStart"/>
      <w:r w:rsidRPr="00FB1CC0">
        <w:rPr>
          <w:rFonts w:ascii="Georgia" w:hAnsi="Georgia"/>
          <w:sz w:val="20"/>
          <w:szCs w:val="20"/>
        </w:rPr>
        <w:t>indien</w:t>
      </w:r>
      <w:proofErr w:type="gramEnd"/>
      <w:r w:rsidRPr="00FB1CC0">
        <w:rPr>
          <w:rFonts w:ascii="Georgia" w:hAnsi="Georgia"/>
          <w:sz w:val="20"/>
          <w:szCs w:val="20"/>
        </w:rPr>
        <w:t xml:space="preserve"> partijen hierover schriftelijk overeenstemming bereiken.</w:t>
      </w:r>
    </w:p>
    <w:p w14:paraId="788537D3" w14:textId="3E7EF9D8" w:rsidR="006E30CE" w:rsidRPr="00FB1CC0" w:rsidRDefault="006E30CE" w:rsidP="002C21CB">
      <w:pPr>
        <w:spacing w:line="240" w:lineRule="auto"/>
        <w:rPr>
          <w:rFonts w:ascii="Georgia" w:hAnsi="Georgia"/>
          <w:sz w:val="20"/>
          <w:szCs w:val="20"/>
        </w:rPr>
      </w:pPr>
    </w:p>
    <w:p w14:paraId="29BB9F8D"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Artikel 9 – Intellectuele eigendom</w:t>
      </w:r>
    </w:p>
    <w:p w14:paraId="1DE4AE7B"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9.1 Eigendom</w:t>
      </w:r>
    </w:p>
    <w:p w14:paraId="69065862"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Alle intellectuele eigendomsrechten op door VIA werkt ontwikkelde of verstrekte rapportages, methodieken, modellen, formats, trainingen, presentaties, documenten en overige materialen berusten uitsluitend bij VIA werkt, tenzij schriftelijk anders is overeengekomen.</w:t>
      </w:r>
    </w:p>
    <w:p w14:paraId="33798E2E"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9.2 Gebruiksrecht</w:t>
      </w:r>
    </w:p>
    <w:p w14:paraId="595047BC"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De Klant verkrijgt uitsluitend een niet-exclusief, niet-overdraagbaar en niet-</w:t>
      </w:r>
      <w:proofErr w:type="spellStart"/>
      <w:r w:rsidRPr="00FB1CC0">
        <w:rPr>
          <w:rFonts w:ascii="Georgia" w:hAnsi="Georgia"/>
          <w:sz w:val="20"/>
          <w:szCs w:val="20"/>
        </w:rPr>
        <w:t>sublicentieerbaar</w:t>
      </w:r>
      <w:proofErr w:type="spellEnd"/>
      <w:r w:rsidRPr="00FB1CC0">
        <w:rPr>
          <w:rFonts w:ascii="Georgia" w:hAnsi="Georgia"/>
          <w:sz w:val="20"/>
          <w:szCs w:val="20"/>
        </w:rPr>
        <w:t xml:space="preserve"> gebruiksrecht voor eigen intern gebruik.</w:t>
      </w:r>
    </w:p>
    <w:p w14:paraId="77DCED02"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9.3 Verboden gebruik</w:t>
      </w:r>
    </w:p>
    <w:p w14:paraId="717D4D46"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Zonder voorafgaande schriftelijke toestemming van VIA werkt is het niet toegestaan om materialen:</w:t>
      </w:r>
    </w:p>
    <w:p w14:paraId="6F0A77D4" w14:textId="77777777" w:rsidR="006E30CE" w:rsidRPr="00FB1CC0" w:rsidRDefault="006E30CE" w:rsidP="002C21CB">
      <w:pPr>
        <w:numPr>
          <w:ilvl w:val="0"/>
          <w:numId w:val="6"/>
        </w:numPr>
        <w:spacing w:line="240" w:lineRule="auto"/>
        <w:rPr>
          <w:rFonts w:ascii="Georgia" w:hAnsi="Georgia"/>
          <w:sz w:val="20"/>
          <w:szCs w:val="20"/>
        </w:rPr>
      </w:pPr>
      <w:proofErr w:type="gramStart"/>
      <w:r w:rsidRPr="00FB1CC0">
        <w:rPr>
          <w:rFonts w:ascii="Georgia" w:hAnsi="Georgia"/>
          <w:sz w:val="20"/>
          <w:szCs w:val="20"/>
        </w:rPr>
        <w:t>openbaar</w:t>
      </w:r>
      <w:proofErr w:type="gramEnd"/>
      <w:r w:rsidRPr="00FB1CC0">
        <w:rPr>
          <w:rFonts w:ascii="Georgia" w:hAnsi="Georgia"/>
          <w:sz w:val="20"/>
          <w:szCs w:val="20"/>
        </w:rPr>
        <w:t xml:space="preserve"> te maken; </w:t>
      </w:r>
    </w:p>
    <w:p w14:paraId="7FA3F487" w14:textId="77777777" w:rsidR="006E30CE" w:rsidRPr="00FB1CC0" w:rsidRDefault="006E30CE" w:rsidP="002C21CB">
      <w:pPr>
        <w:numPr>
          <w:ilvl w:val="0"/>
          <w:numId w:val="6"/>
        </w:numPr>
        <w:spacing w:line="240" w:lineRule="auto"/>
        <w:rPr>
          <w:rFonts w:ascii="Georgia" w:hAnsi="Georgia"/>
          <w:sz w:val="20"/>
          <w:szCs w:val="20"/>
        </w:rPr>
      </w:pPr>
      <w:proofErr w:type="gramStart"/>
      <w:r w:rsidRPr="00FB1CC0">
        <w:rPr>
          <w:rFonts w:ascii="Georgia" w:hAnsi="Georgia"/>
          <w:sz w:val="20"/>
          <w:szCs w:val="20"/>
        </w:rPr>
        <w:t>te</w:t>
      </w:r>
      <w:proofErr w:type="gramEnd"/>
      <w:r w:rsidRPr="00FB1CC0">
        <w:rPr>
          <w:rFonts w:ascii="Georgia" w:hAnsi="Georgia"/>
          <w:sz w:val="20"/>
          <w:szCs w:val="20"/>
        </w:rPr>
        <w:t xml:space="preserve"> publiceren; </w:t>
      </w:r>
    </w:p>
    <w:p w14:paraId="4FE8CA44" w14:textId="77777777" w:rsidR="006E30CE" w:rsidRPr="00FB1CC0" w:rsidRDefault="006E30CE" w:rsidP="002C21CB">
      <w:pPr>
        <w:numPr>
          <w:ilvl w:val="0"/>
          <w:numId w:val="6"/>
        </w:numPr>
        <w:spacing w:line="240" w:lineRule="auto"/>
        <w:rPr>
          <w:rFonts w:ascii="Georgia" w:hAnsi="Georgia"/>
          <w:sz w:val="20"/>
          <w:szCs w:val="20"/>
        </w:rPr>
      </w:pPr>
      <w:proofErr w:type="gramStart"/>
      <w:r w:rsidRPr="00FB1CC0">
        <w:rPr>
          <w:rFonts w:ascii="Georgia" w:hAnsi="Georgia"/>
          <w:sz w:val="20"/>
          <w:szCs w:val="20"/>
        </w:rPr>
        <w:t>commercieel</w:t>
      </w:r>
      <w:proofErr w:type="gramEnd"/>
      <w:r w:rsidRPr="00FB1CC0">
        <w:rPr>
          <w:rFonts w:ascii="Georgia" w:hAnsi="Georgia"/>
          <w:sz w:val="20"/>
          <w:szCs w:val="20"/>
        </w:rPr>
        <w:t xml:space="preserve"> te exploiteren; </w:t>
      </w:r>
    </w:p>
    <w:p w14:paraId="30A469D9" w14:textId="77777777" w:rsidR="006E30CE" w:rsidRPr="00FB1CC0" w:rsidRDefault="006E30CE" w:rsidP="002C21CB">
      <w:pPr>
        <w:numPr>
          <w:ilvl w:val="0"/>
          <w:numId w:val="6"/>
        </w:numPr>
        <w:spacing w:line="240" w:lineRule="auto"/>
        <w:rPr>
          <w:rFonts w:ascii="Georgia" w:hAnsi="Georgia"/>
          <w:sz w:val="20"/>
          <w:szCs w:val="20"/>
        </w:rPr>
      </w:pPr>
      <w:proofErr w:type="gramStart"/>
      <w:r w:rsidRPr="00FB1CC0">
        <w:rPr>
          <w:rFonts w:ascii="Georgia" w:hAnsi="Georgia"/>
          <w:sz w:val="20"/>
          <w:szCs w:val="20"/>
        </w:rPr>
        <w:t>te</w:t>
      </w:r>
      <w:proofErr w:type="gramEnd"/>
      <w:r w:rsidRPr="00FB1CC0">
        <w:rPr>
          <w:rFonts w:ascii="Georgia" w:hAnsi="Georgia"/>
          <w:sz w:val="20"/>
          <w:szCs w:val="20"/>
        </w:rPr>
        <w:t xml:space="preserve"> verveelvoudigen; </w:t>
      </w:r>
    </w:p>
    <w:p w14:paraId="2E7D66D3" w14:textId="77777777" w:rsidR="006E30CE" w:rsidRPr="00FB1CC0" w:rsidRDefault="006E30CE" w:rsidP="002C21CB">
      <w:pPr>
        <w:numPr>
          <w:ilvl w:val="0"/>
          <w:numId w:val="6"/>
        </w:numPr>
        <w:spacing w:line="240" w:lineRule="auto"/>
        <w:rPr>
          <w:rFonts w:ascii="Georgia" w:hAnsi="Georgia"/>
          <w:sz w:val="20"/>
          <w:szCs w:val="20"/>
        </w:rPr>
      </w:pPr>
      <w:proofErr w:type="gramStart"/>
      <w:r w:rsidRPr="00FB1CC0">
        <w:rPr>
          <w:rFonts w:ascii="Georgia" w:hAnsi="Georgia"/>
          <w:sz w:val="20"/>
          <w:szCs w:val="20"/>
        </w:rPr>
        <w:t>aan</w:t>
      </w:r>
      <w:proofErr w:type="gramEnd"/>
      <w:r w:rsidRPr="00FB1CC0">
        <w:rPr>
          <w:rFonts w:ascii="Georgia" w:hAnsi="Georgia"/>
          <w:sz w:val="20"/>
          <w:szCs w:val="20"/>
        </w:rPr>
        <w:t xml:space="preserve"> derden beschikbaar te stellen. </w:t>
      </w:r>
    </w:p>
    <w:p w14:paraId="1BDE80F3" w14:textId="031F52D3" w:rsidR="006E30CE" w:rsidRPr="00FB1CC0" w:rsidRDefault="006E30CE" w:rsidP="002C21CB">
      <w:pPr>
        <w:spacing w:line="240" w:lineRule="auto"/>
        <w:rPr>
          <w:rFonts w:ascii="Georgia" w:hAnsi="Georgia"/>
          <w:sz w:val="20"/>
          <w:szCs w:val="20"/>
        </w:rPr>
      </w:pPr>
    </w:p>
    <w:p w14:paraId="4205AB04"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Artikel 10 – Geheimhouding</w:t>
      </w:r>
    </w:p>
    <w:p w14:paraId="6E7E8FE4"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10.1 Vertrouwelijkheid</w:t>
      </w:r>
    </w:p>
    <w:p w14:paraId="08631D0F"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Partijen verplichten zich tot geheimhouding van alle vertrouwelijke informatie waarvan zij in het kader van de overeenkomst kennisnemen.</w:t>
      </w:r>
    </w:p>
    <w:p w14:paraId="6BECE631" w14:textId="77777777" w:rsidR="002C21CB" w:rsidRDefault="002C21CB" w:rsidP="002C21CB">
      <w:pPr>
        <w:spacing w:line="240" w:lineRule="auto"/>
        <w:rPr>
          <w:rFonts w:ascii="Georgia" w:hAnsi="Georgia"/>
          <w:b/>
          <w:bCs/>
          <w:sz w:val="20"/>
          <w:szCs w:val="20"/>
        </w:rPr>
      </w:pPr>
    </w:p>
    <w:p w14:paraId="2F393530" w14:textId="77777777" w:rsidR="002C21CB" w:rsidRDefault="002C21CB" w:rsidP="002C21CB">
      <w:pPr>
        <w:spacing w:line="240" w:lineRule="auto"/>
        <w:rPr>
          <w:rFonts w:ascii="Georgia" w:hAnsi="Georgia"/>
          <w:b/>
          <w:bCs/>
          <w:sz w:val="20"/>
          <w:szCs w:val="20"/>
        </w:rPr>
      </w:pPr>
    </w:p>
    <w:p w14:paraId="5D5E8C68" w14:textId="7A47CABA"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lastRenderedPageBreak/>
        <w:t>10.2 Uitzonderingen</w:t>
      </w:r>
    </w:p>
    <w:p w14:paraId="0F3D6852"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 xml:space="preserve">De geheimhoudingsplicht geldt niet </w:t>
      </w:r>
      <w:proofErr w:type="gramStart"/>
      <w:r w:rsidRPr="00FB1CC0">
        <w:rPr>
          <w:rFonts w:ascii="Georgia" w:hAnsi="Georgia"/>
          <w:sz w:val="20"/>
          <w:szCs w:val="20"/>
        </w:rPr>
        <w:t>indien</w:t>
      </w:r>
      <w:proofErr w:type="gramEnd"/>
      <w:r w:rsidRPr="00FB1CC0">
        <w:rPr>
          <w:rFonts w:ascii="Georgia" w:hAnsi="Georgia"/>
          <w:sz w:val="20"/>
          <w:szCs w:val="20"/>
        </w:rPr>
        <w:t>:</w:t>
      </w:r>
    </w:p>
    <w:p w14:paraId="41D7D2E7" w14:textId="77777777" w:rsidR="006E30CE" w:rsidRPr="00FB1CC0" w:rsidRDefault="006E30CE" w:rsidP="002C21CB">
      <w:pPr>
        <w:numPr>
          <w:ilvl w:val="0"/>
          <w:numId w:val="7"/>
        </w:numPr>
        <w:spacing w:line="240" w:lineRule="auto"/>
        <w:rPr>
          <w:rFonts w:ascii="Georgia" w:hAnsi="Georgia"/>
          <w:sz w:val="20"/>
          <w:szCs w:val="20"/>
        </w:rPr>
      </w:pPr>
      <w:proofErr w:type="gramStart"/>
      <w:r w:rsidRPr="00FB1CC0">
        <w:rPr>
          <w:rFonts w:ascii="Georgia" w:hAnsi="Georgia"/>
          <w:sz w:val="20"/>
          <w:szCs w:val="20"/>
        </w:rPr>
        <w:t>openbaarmaking</w:t>
      </w:r>
      <w:proofErr w:type="gramEnd"/>
      <w:r w:rsidRPr="00FB1CC0">
        <w:rPr>
          <w:rFonts w:ascii="Georgia" w:hAnsi="Georgia"/>
          <w:sz w:val="20"/>
          <w:szCs w:val="20"/>
        </w:rPr>
        <w:t xml:space="preserve"> wettelijk verplicht is; </w:t>
      </w:r>
    </w:p>
    <w:p w14:paraId="0FC2BBD7" w14:textId="77777777" w:rsidR="006E30CE" w:rsidRPr="00FB1CC0" w:rsidRDefault="006E30CE" w:rsidP="002C21CB">
      <w:pPr>
        <w:numPr>
          <w:ilvl w:val="0"/>
          <w:numId w:val="7"/>
        </w:numPr>
        <w:spacing w:line="240" w:lineRule="auto"/>
        <w:rPr>
          <w:rFonts w:ascii="Georgia" w:hAnsi="Georgia"/>
          <w:sz w:val="20"/>
          <w:szCs w:val="20"/>
        </w:rPr>
      </w:pPr>
      <w:proofErr w:type="gramStart"/>
      <w:r w:rsidRPr="00FB1CC0">
        <w:rPr>
          <w:rFonts w:ascii="Georgia" w:hAnsi="Georgia"/>
          <w:sz w:val="20"/>
          <w:szCs w:val="20"/>
        </w:rPr>
        <w:t>een</w:t>
      </w:r>
      <w:proofErr w:type="gramEnd"/>
      <w:r w:rsidRPr="00FB1CC0">
        <w:rPr>
          <w:rFonts w:ascii="Georgia" w:hAnsi="Georgia"/>
          <w:sz w:val="20"/>
          <w:szCs w:val="20"/>
        </w:rPr>
        <w:t xml:space="preserve"> rechterlijke uitspraak daartoe verplicht; </w:t>
      </w:r>
    </w:p>
    <w:p w14:paraId="3CACEB5E" w14:textId="77777777" w:rsidR="006E30CE" w:rsidRPr="00FB1CC0" w:rsidRDefault="006E30CE" w:rsidP="002C21CB">
      <w:pPr>
        <w:numPr>
          <w:ilvl w:val="0"/>
          <w:numId w:val="7"/>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andere partij vooraf schriftelijk toestemming heeft gegeven. </w:t>
      </w:r>
    </w:p>
    <w:p w14:paraId="50CE3AD5"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10.3 Medische gegevens</w:t>
      </w:r>
    </w:p>
    <w:p w14:paraId="12B3D460"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VIA werkt verstrekt geen medische gegevens aan de Klant of derden, tenzij hiervoor een wettelijke grondslag bestaat of de betrokkene hiervoor uitdrukkelijk toestemming heeft verleend.</w:t>
      </w:r>
    </w:p>
    <w:p w14:paraId="17E715EF" w14:textId="781D8131" w:rsidR="006E30CE" w:rsidRPr="00FB1CC0" w:rsidRDefault="006E30CE" w:rsidP="002C21CB">
      <w:pPr>
        <w:spacing w:line="240" w:lineRule="auto"/>
        <w:rPr>
          <w:rFonts w:ascii="Georgia" w:hAnsi="Georgia"/>
          <w:sz w:val="20"/>
          <w:szCs w:val="20"/>
        </w:rPr>
      </w:pPr>
    </w:p>
    <w:p w14:paraId="17412800"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Artikel 11 – Privacy, gegevensbescherming en AI</w:t>
      </w:r>
    </w:p>
    <w:p w14:paraId="39A847FD"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11.1 AVG</w:t>
      </w:r>
    </w:p>
    <w:p w14:paraId="07DE9366"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VIA werkt verwerkt persoonsgegevens overeenkomstig de Algemene Verordening Gegevensbescherming (AVG) en haar Privacyverklaring.</w:t>
      </w:r>
    </w:p>
    <w:p w14:paraId="00C96568"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11.2 Verwerkersovereenkomst</w:t>
      </w:r>
    </w:p>
    <w:p w14:paraId="494406D8"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Indien VIA werkt persoonsgegevens verwerkt namens de Klant en kwalificeert als verwerker in de zin van de AVG, sluiten partijen een verwerkersovereenkomst.</w:t>
      </w:r>
    </w:p>
    <w:p w14:paraId="51C771EC" w14:textId="77777777" w:rsidR="006E30CE" w:rsidRPr="00FB1CC0" w:rsidRDefault="006E30CE" w:rsidP="002C21CB">
      <w:pPr>
        <w:spacing w:line="240" w:lineRule="auto"/>
        <w:rPr>
          <w:rFonts w:ascii="Georgia" w:hAnsi="Georgia"/>
          <w:b/>
          <w:bCs/>
          <w:sz w:val="20"/>
          <w:szCs w:val="20"/>
        </w:rPr>
      </w:pPr>
      <w:r w:rsidRPr="00FB1CC0">
        <w:rPr>
          <w:rFonts w:ascii="Georgia" w:hAnsi="Georgia"/>
          <w:b/>
          <w:bCs/>
          <w:sz w:val="20"/>
          <w:szCs w:val="20"/>
        </w:rPr>
        <w:t>11.3 Functionele informatie</w:t>
      </w:r>
    </w:p>
    <w:p w14:paraId="6B6A4DCA"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Aan opdrachtgevers wordt uitsluitend die informatie verstrekt die noodzakelijk is voor de uitvoering van de opdracht, zoals informatie over belastbaarheid, mogelijkheden, beperkingen en voortgang van het traject.</w:t>
      </w:r>
    </w:p>
    <w:p w14:paraId="68371D2A" w14:textId="77777777" w:rsidR="006E30CE" w:rsidRPr="00FB1CC0" w:rsidRDefault="006E30CE" w:rsidP="002C21CB">
      <w:pPr>
        <w:spacing w:line="240" w:lineRule="auto"/>
        <w:rPr>
          <w:rFonts w:ascii="Georgia" w:hAnsi="Georgia"/>
          <w:sz w:val="20"/>
          <w:szCs w:val="20"/>
        </w:rPr>
      </w:pPr>
      <w:r w:rsidRPr="00FB1CC0">
        <w:rPr>
          <w:rFonts w:ascii="Georgia" w:hAnsi="Georgia"/>
          <w:sz w:val="20"/>
          <w:szCs w:val="20"/>
        </w:rPr>
        <w:t>Medische gegevens worden niet gedeeld, tenzij de wet dit voorschrijft of de betrokkene hiervoor uitdrukkelijk toestemming heeft gegeven.</w:t>
      </w:r>
    </w:p>
    <w:p w14:paraId="081CD0BB" w14:textId="77777777" w:rsidR="000E2BB9" w:rsidRPr="000E2BB9" w:rsidRDefault="000E2BB9" w:rsidP="002C21CB">
      <w:pPr>
        <w:spacing w:line="240" w:lineRule="auto"/>
        <w:rPr>
          <w:rFonts w:ascii="Georgia" w:hAnsi="Georgia"/>
          <w:b/>
          <w:bCs/>
          <w:sz w:val="20"/>
          <w:szCs w:val="20"/>
        </w:rPr>
      </w:pPr>
      <w:r w:rsidRPr="000E2BB9">
        <w:rPr>
          <w:rFonts w:ascii="Georgia" w:hAnsi="Georgia"/>
          <w:b/>
          <w:bCs/>
          <w:sz w:val="20"/>
          <w:szCs w:val="20"/>
        </w:rPr>
        <w:t>11.4 Gebruik van kunstmatige intelligentie (AI)</w:t>
      </w:r>
    </w:p>
    <w:p w14:paraId="54803913" w14:textId="77777777" w:rsidR="000E2BB9" w:rsidRPr="000E2BB9" w:rsidRDefault="000E2BB9" w:rsidP="002C21CB">
      <w:pPr>
        <w:spacing w:line="240" w:lineRule="auto"/>
        <w:rPr>
          <w:rFonts w:ascii="Georgia" w:hAnsi="Georgia"/>
          <w:sz w:val="20"/>
          <w:szCs w:val="20"/>
        </w:rPr>
      </w:pPr>
      <w:r w:rsidRPr="000E2BB9">
        <w:rPr>
          <w:rFonts w:ascii="Georgia" w:hAnsi="Georgia"/>
          <w:sz w:val="20"/>
          <w:szCs w:val="20"/>
        </w:rPr>
        <w:t>11.4 Gebruik van kunstmatige intelligentie (AI)</w:t>
      </w:r>
      <w:r w:rsidRPr="000E2BB9">
        <w:rPr>
          <w:rFonts w:ascii="Georgia" w:hAnsi="Georgia"/>
          <w:sz w:val="20"/>
          <w:szCs w:val="20"/>
        </w:rPr>
        <w:br/>
        <w:t>VIA werkt kan ter ondersteuning van haar dienstverlening gebruikmaken van toepassingen op basis van kunstmatige intelligentie (AI), onder meer voor verslaglegging, administratieve werkzaamheden, kwaliteitsverbetering en het opstellen van conceptteksten. AI wordt uitsluitend ondersteunend ingezet en vervangt nooit de professionele beoordeling of besluitvorming van VIA werkt. De professionele beoordeling, besluitvorming en eindverantwoordelijkheid blijven te allen tijde bij VIA werkt. De inzet van AI vindt plaats overeenkomstig de geldende wet- en regelgeving, de Privacyverklaring en de Gedragsregels voor het gebruik van Generatieve AI van VIA werkt.</w:t>
      </w:r>
    </w:p>
    <w:p w14:paraId="561A6F02" w14:textId="77777777" w:rsidR="000E2BB9" w:rsidRPr="000E2BB9" w:rsidRDefault="000E2BB9" w:rsidP="002C21CB">
      <w:pPr>
        <w:spacing w:line="240" w:lineRule="auto"/>
        <w:rPr>
          <w:rFonts w:ascii="Georgia" w:hAnsi="Georgia"/>
          <w:b/>
          <w:bCs/>
          <w:sz w:val="20"/>
          <w:szCs w:val="20"/>
        </w:rPr>
      </w:pPr>
      <w:r w:rsidRPr="000E2BB9">
        <w:rPr>
          <w:rFonts w:ascii="Georgia" w:hAnsi="Georgia"/>
          <w:b/>
          <w:bCs/>
          <w:sz w:val="20"/>
          <w:szCs w:val="20"/>
        </w:rPr>
        <w:t>11.5 Vertrouwelijke gegevens</w:t>
      </w:r>
    </w:p>
    <w:p w14:paraId="4F218926" w14:textId="77777777" w:rsidR="000E2BB9" w:rsidRPr="000E2BB9" w:rsidRDefault="000E2BB9" w:rsidP="002C21CB">
      <w:pPr>
        <w:spacing w:line="240" w:lineRule="auto"/>
        <w:rPr>
          <w:rFonts w:ascii="Georgia" w:hAnsi="Georgia"/>
          <w:sz w:val="20"/>
          <w:szCs w:val="20"/>
        </w:rPr>
      </w:pPr>
      <w:r w:rsidRPr="000E2BB9">
        <w:rPr>
          <w:rFonts w:ascii="Georgia" w:hAnsi="Georgia"/>
          <w:sz w:val="20"/>
          <w:szCs w:val="20"/>
        </w:rPr>
        <w:t>11.5 Vertrouwelijke gegevens</w:t>
      </w:r>
      <w:r w:rsidRPr="000E2BB9">
        <w:rPr>
          <w:rFonts w:ascii="Georgia" w:hAnsi="Georgia"/>
          <w:sz w:val="20"/>
          <w:szCs w:val="20"/>
        </w:rPr>
        <w:br/>
        <w:t>VIA werkt verwerkt persoonsgegevens, medische gegevens en andere vertrouwelijke informatie uitsluitend voor zover dit noodzakelijk is voor de uitvoering van de overeenkomst en in overeenstemming met de geldende wet- en regelgeving. Bij de verwerking van persoonsgegevens en de inzet van AI handelt VIA werkt overeenkomstig de Algemene Verordening Gegevensbescherming (AVG), de Privacyverklaring en de Gedragsregels voor het gebruik van Generatieve AI van VIA werkt.</w:t>
      </w:r>
    </w:p>
    <w:p w14:paraId="4F51E0BA"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Artikel 12 – Aansprakelijkheid</w:t>
      </w:r>
    </w:p>
    <w:p w14:paraId="132721F4"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12.1 Inspanningsverplichting</w:t>
      </w:r>
    </w:p>
    <w:p w14:paraId="5F4E5412"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De dienstverlening van VIA werkt betreft een inspanningsverplichting. VIA werkt is uitsluitend aansprakelijk voor directe schade die het rechtstreekse gevolg is van een toerekenbare tekortkoming in de uitvoering van de overeenkomst.</w:t>
      </w:r>
    </w:p>
    <w:p w14:paraId="3CFDAE15" w14:textId="77777777" w:rsidR="00C223A7" w:rsidRDefault="00C223A7" w:rsidP="002C21CB">
      <w:pPr>
        <w:spacing w:line="240" w:lineRule="auto"/>
        <w:rPr>
          <w:rFonts w:ascii="Georgia" w:hAnsi="Georgia"/>
          <w:b/>
          <w:bCs/>
          <w:sz w:val="20"/>
          <w:szCs w:val="20"/>
        </w:rPr>
      </w:pPr>
    </w:p>
    <w:p w14:paraId="5AFC2CD9" w14:textId="695D57C9"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lastRenderedPageBreak/>
        <w:t>12.2 Beperking van aansprakelijkheid</w:t>
      </w:r>
    </w:p>
    <w:p w14:paraId="175179C5"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De totale aansprakelijkheid van VIA werkt is per gebeurtenis, dan wel een reeks van samenhangende gebeurtenissen, beperkt tot het bedrag dat onder de beroeps- of bedrijfsaansprakelijkheidsverzekering van VIA werkt wordt uitgekeerd, vermeerderd met het eventueel van toepassing zijnde eigen risico.</w:t>
      </w:r>
    </w:p>
    <w:p w14:paraId="2BB9347D" w14:textId="77777777" w:rsidR="00261CA6" w:rsidRPr="00FB1CC0" w:rsidRDefault="00261CA6" w:rsidP="002C21CB">
      <w:pPr>
        <w:spacing w:line="240" w:lineRule="auto"/>
        <w:rPr>
          <w:rFonts w:ascii="Georgia" w:hAnsi="Georgia"/>
          <w:sz w:val="20"/>
          <w:szCs w:val="20"/>
        </w:rPr>
      </w:pPr>
      <w:proofErr w:type="gramStart"/>
      <w:r w:rsidRPr="00FB1CC0">
        <w:rPr>
          <w:rFonts w:ascii="Georgia" w:hAnsi="Georgia"/>
          <w:sz w:val="20"/>
          <w:szCs w:val="20"/>
        </w:rPr>
        <w:t>Indien</w:t>
      </w:r>
      <w:proofErr w:type="gramEnd"/>
      <w:r w:rsidRPr="00FB1CC0">
        <w:rPr>
          <w:rFonts w:ascii="Georgia" w:hAnsi="Georgia"/>
          <w:sz w:val="20"/>
          <w:szCs w:val="20"/>
        </w:rPr>
        <w:t xml:space="preserve"> om welke reden dan ook geen uitkering plaatsvindt, is de aansprakelijkheid beperkt tot het factuurbedrag van de betreffende opdracht, met een maximum van het bedrag dat door de Klant voor de betreffende opdracht is betaald.</w:t>
      </w:r>
    </w:p>
    <w:p w14:paraId="7B1F628B"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12.3 Indirecte schade</w:t>
      </w:r>
    </w:p>
    <w:p w14:paraId="7E14651B"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VIA werkt is niet aansprakelijk voor indirecte schade of gevolgschade, waaronder in ieder geval wordt verstaan:</w:t>
      </w:r>
    </w:p>
    <w:p w14:paraId="6F77AB53" w14:textId="77777777" w:rsidR="00261CA6" w:rsidRPr="00FB1CC0"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gederfde</w:t>
      </w:r>
      <w:proofErr w:type="gramEnd"/>
      <w:r w:rsidRPr="00FB1CC0">
        <w:rPr>
          <w:rFonts w:ascii="Georgia" w:hAnsi="Georgia"/>
          <w:sz w:val="20"/>
          <w:szCs w:val="20"/>
        </w:rPr>
        <w:t xml:space="preserve"> omzet of winst; </w:t>
      </w:r>
    </w:p>
    <w:p w14:paraId="5CF48C5B" w14:textId="77777777" w:rsidR="00261CA6" w:rsidRPr="00FB1CC0"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gemiste</w:t>
      </w:r>
      <w:proofErr w:type="gramEnd"/>
      <w:r w:rsidRPr="00FB1CC0">
        <w:rPr>
          <w:rFonts w:ascii="Georgia" w:hAnsi="Georgia"/>
          <w:sz w:val="20"/>
          <w:szCs w:val="20"/>
        </w:rPr>
        <w:t xml:space="preserve"> besparingen; </w:t>
      </w:r>
    </w:p>
    <w:p w14:paraId="2CB96CFB" w14:textId="77777777" w:rsidR="00261CA6" w:rsidRPr="00FB1CC0"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bedrijfsstagnatie</w:t>
      </w:r>
      <w:proofErr w:type="gramEnd"/>
      <w:r w:rsidRPr="00FB1CC0">
        <w:rPr>
          <w:rFonts w:ascii="Georgia" w:hAnsi="Georgia"/>
          <w:sz w:val="20"/>
          <w:szCs w:val="20"/>
        </w:rPr>
        <w:t xml:space="preserve">; </w:t>
      </w:r>
    </w:p>
    <w:p w14:paraId="60969E91" w14:textId="77777777" w:rsidR="00261CA6" w:rsidRPr="00FB1CC0"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reputatieschade</w:t>
      </w:r>
      <w:proofErr w:type="gramEnd"/>
      <w:r w:rsidRPr="00FB1CC0">
        <w:rPr>
          <w:rFonts w:ascii="Georgia" w:hAnsi="Georgia"/>
          <w:sz w:val="20"/>
          <w:szCs w:val="20"/>
        </w:rPr>
        <w:t xml:space="preserve">; </w:t>
      </w:r>
    </w:p>
    <w:p w14:paraId="0D4E0229" w14:textId="77777777" w:rsidR="00261CA6" w:rsidRPr="00FB1CC0"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verlies</w:t>
      </w:r>
      <w:proofErr w:type="gramEnd"/>
      <w:r w:rsidRPr="00FB1CC0">
        <w:rPr>
          <w:rFonts w:ascii="Georgia" w:hAnsi="Georgia"/>
          <w:sz w:val="20"/>
          <w:szCs w:val="20"/>
        </w:rPr>
        <w:t xml:space="preserve"> van gegevens; </w:t>
      </w:r>
    </w:p>
    <w:p w14:paraId="39D7EE87" w14:textId="0630C330" w:rsidR="005927BF" w:rsidRPr="00C223A7" w:rsidRDefault="00261CA6" w:rsidP="002C21CB">
      <w:pPr>
        <w:numPr>
          <w:ilvl w:val="0"/>
          <w:numId w:val="8"/>
        </w:numPr>
        <w:spacing w:line="240" w:lineRule="auto"/>
        <w:rPr>
          <w:rFonts w:ascii="Georgia" w:hAnsi="Georgia"/>
          <w:sz w:val="20"/>
          <w:szCs w:val="20"/>
        </w:rPr>
      </w:pPr>
      <w:proofErr w:type="gramStart"/>
      <w:r w:rsidRPr="00FB1CC0">
        <w:rPr>
          <w:rFonts w:ascii="Georgia" w:hAnsi="Georgia"/>
          <w:sz w:val="20"/>
          <w:szCs w:val="20"/>
        </w:rPr>
        <w:t>schade</w:t>
      </w:r>
      <w:proofErr w:type="gramEnd"/>
      <w:r w:rsidRPr="00FB1CC0">
        <w:rPr>
          <w:rFonts w:ascii="Georgia" w:hAnsi="Georgia"/>
          <w:sz w:val="20"/>
          <w:szCs w:val="20"/>
        </w:rPr>
        <w:t xml:space="preserve"> als gevolg van beslissingen die door de Klant of derden zijn genomen op basis van door VIA werkt verstrekte adviezen of rapportages. </w:t>
      </w:r>
    </w:p>
    <w:p w14:paraId="468BE35D" w14:textId="3A9D266D"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12.4 Ingebrekestelling</w:t>
      </w:r>
    </w:p>
    <w:p w14:paraId="7F9E34DB"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Aansprakelijkheid ontstaat uitsluitend nadat de Klant VIA werkt schriftelijk in gebreke heeft gesteld en daarbij een redelijke termijn heeft gegeven om de tekortkoming te herstellen, tenzij nakoming blijvend onmogelijk is.</w:t>
      </w:r>
    </w:p>
    <w:p w14:paraId="735EC019"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12.5 Vervaltermijn</w:t>
      </w:r>
    </w:p>
    <w:p w14:paraId="14FC79BE"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 xml:space="preserve">Iedere aanspraak op schadevergoeding vervalt </w:t>
      </w:r>
      <w:proofErr w:type="gramStart"/>
      <w:r w:rsidRPr="00FB1CC0">
        <w:rPr>
          <w:rFonts w:ascii="Georgia" w:hAnsi="Georgia"/>
          <w:sz w:val="20"/>
          <w:szCs w:val="20"/>
        </w:rPr>
        <w:t>indien</w:t>
      </w:r>
      <w:proofErr w:type="gramEnd"/>
      <w:r w:rsidRPr="00FB1CC0">
        <w:rPr>
          <w:rFonts w:ascii="Georgia" w:hAnsi="Georgia"/>
          <w:sz w:val="20"/>
          <w:szCs w:val="20"/>
        </w:rPr>
        <w:t xml:space="preserve"> deze niet binnen zes maanden nadat de Klant de schade heeft ontdekt of redelijkerwijs had kunnen ontdekken schriftelijk bij VIA werkt is gemeld.</w:t>
      </w:r>
    </w:p>
    <w:p w14:paraId="34D72ED6"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12.6 Uitzonderingen</w:t>
      </w:r>
    </w:p>
    <w:p w14:paraId="3E2CA627"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De beperkingen uit dit artikel gelden niet indien sprake is van opzet of bewuste roekeloosheid van de leiding van VIA werkt of indien beperking van aansprakelijkheid op grond van dwingend recht niet is toegestaan.</w:t>
      </w:r>
    </w:p>
    <w:p w14:paraId="51EEFAE9" w14:textId="24DDD634" w:rsidR="00261CA6" w:rsidRPr="00FB1CC0" w:rsidRDefault="00261CA6" w:rsidP="002C21CB">
      <w:pPr>
        <w:spacing w:line="240" w:lineRule="auto"/>
        <w:rPr>
          <w:rFonts w:ascii="Georgia" w:hAnsi="Georgia"/>
          <w:sz w:val="20"/>
          <w:szCs w:val="20"/>
        </w:rPr>
      </w:pPr>
    </w:p>
    <w:p w14:paraId="581CA731"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Artikel 13 – Overmacht</w:t>
      </w:r>
    </w:p>
    <w:p w14:paraId="5E46E7E1"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13.1 Overmacht</w:t>
      </w:r>
    </w:p>
    <w:p w14:paraId="613A7DD9"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Onder overmacht wordt verstaan iedere omstandigheid buiten de redelijke invloedssfeer van VIA werkt waardoor nakoming van de overeenkomst redelijkerwijs niet kan worden verlangd.</w:t>
      </w:r>
    </w:p>
    <w:p w14:paraId="1BFAE93E"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Onder overmacht wordt in ieder geval verstaan:</w:t>
      </w:r>
    </w:p>
    <w:p w14:paraId="03D2A939"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ziekte</w:t>
      </w:r>
      <w:proofErr w:type="gramEnd"/>
      <w:r w:rsidRPr="00FB1CC0">
        <w:rPr>
          <w:rFonts w:ascii="Georgia" w:hAnsi="Georgia"/>
          <w:sz w:val="20"/>
          <w:szCs w:val="20"/>
        </w:rPr>
        <w:t xml:space="preserve"> of uitval van medewerkers of ingeschakelde professionals; </w:t>
      </w:r>
    </w:p>
    <w:p w14:paraId="43B29DF0" w14:textId="77777777" w:rsidR="00261CA6" w:rsidRPr="00D30BC7" w:rsidRDefault="00261CA6" w:rsidP="002C21CB">
      <w:pPr>
        <w:numPr>
          <w:ilvl w:val="0"/>
          <w:numId w:val="9"/>
        </w:numPr>
        <w:spacing w:line="240" w:lineRule="auto"/>
        <w:rPr>
          <w:rFonts w:ascii="Georgia" w:hAnsi="Georgia"/>
          <w:sz w:val="20"/>
          <w:szCs w:val="20"/>
          <w:lang w:val="en-US"/>
        </w:rPr>
      </w:pPr>
      <w:proofErr w:type="spellStart"/>
      <w:r w:rsidRPr="00D30BC7">
        <w:rPr>
          <w:rFonts w:ascii="Georgia" w:hAnsi="Georgia"/>
          <w:sz w:val="20"/>
          <w:szCs w:val="20"/>
          <w:lang w:val="en-US"/>
        </w:rPr>
        <w:t>storingen</w:t>
      </w:r>
      <w:proofErr w:type="spellEnd"/>
      <w:r w:rsidRPr="00D30BC7">
        <w:rPr>
          <w:rFonts w:ascii="Georgia" w:hAnsi="Georgia"/>
          <w:sz w:val="20"/>
          <w:szCs w:val="20"/>
          <w:lang w:val="en-US"/>
        </w:rPr>
        <w:t xml:space="preserve"> in ICT-, </w:t>
      </w:r>
      <w:proofErr w:type="spellStart"/>
      <w:r w:rsidRPr="00D30BC7">
        <w:rPr>
          <w:rFonts w:ascii="Georgia" w:hAnsi="Georgia"/>
          <w:sz w:val="20"/>
          <w:szCs w:val="20"/>
          <w:lang w:val="en-US"/>
        </w:rPr>
        <w:t>communicatie</w:t>
      </w:r>
      <w:proofErr w:type="spellEnd"/>
      <w:r w:rsidRPr="00D30BC7">
        <w:rPr>
          <w:rFonts w:ascii="Georgia" w:hAnsi="Georgia"/>
          <w:sz w:val="20"/>
          <w:szCs w:val="20"/>
          <w:lang w:val="en-US"/>
        </w:rPr>
        <w:t xml:space="preserve">- of </w:t>
      </w:r>
      <w:proofErr w:type="spellStart"/>
      <w:proofErr w:type="gramStart"/>
      <w:r w:rsidRPr="00D30BC7">
        <w:rPr>
          <w:rFonts w:ascii="Georgia" w:hAnsi="Georgia"/>
          <w:sz w:val="20"/>
          <w:szCs w:val="20"/>
          <w:lang w:val="en-US"/>
        </w:rPr>
        <w:t>softwaresystemen</w:t>
      </w:r>
      <w:proofErr w:type="spellEnd"/>
      <w:r w:rsidRPr="00D30BC7">
        <w:rPr>
          <w:rFonts w:ascii="Georgia" w:hAnsi="Georgia"/>
          <w:sz w:val="20"/>
          <w:szCs w:val="20"/>
          <w:lang w:val="en-US"/>
        </w:rPr>
        <w:t>;</w:t>
      </w:r>
      <w:proofErr w:type="gramEnd"/>
      <w:r w:rsidRPr="00D30BC7">
        <w:rPr>
          <w:rFonts w:ascii="Georgia" w:hAnsi="Georgia"/>
          <w:sz w:val="20"/>
          <w:szCs w:val="20"/>
          <w:lang w:val="en-US"/>
        </w:rPr>
        <w:t xml:space="preserve"> </w:t>
      </w:r>
    </w:p>
    <w:p w14:paraId="3661DCCD"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cyberincidenten</w:t>
      </w:r>
      <w:proofErr w:type="gramEnd"/>
      <w:r w:rsidRPr="00FB1CC0">
        <w:rPr>
          <w:rFonts w:ascii="Georgia" w:hAnsi="Georgia"/>
          <w:sz w:val="20"/>
          <w:szCs w:val="20"/>
        </w:rPr>
        <w:t xml:space="preserve">; </w:t>
      </w:r>
    </w:p>
    <w:p w14:paraId="63606B6E"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stroomstoringen</w:t>
      </w:r>
      <w:proofErr w:type="gramEnd"/>
      <w:r w:rsidRPr="00FB1CC0">
        <w:rPr>
          <w:rFonts w:ascii="Georgia" w:hAnsi="Georgia"/>
          <w:sz w:val="20"/>
          <w:szCs w:val="20"/>
        </w:rPr>
        <w:t xml:space="preserve">; </w:t>
      </w:r>
    </w:p>
    <w:p w14:paraId="05063554"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overheidsmaatregelen</w:t>
      </w:r>
      <w:proofErr w:type="gramEnd"/>
      <w:r w:rsidRPr="00FB1CC0">
        <w:rPr>
          <w:rFonts w:ascii="Georgia" w:hAnsi="Georgia"/>
          <w:sz w:val="20"/>
          <w:szCs w:val="20"/>
        </w:rPr>
        <w:t xml:space="preserve">; </w:t>
      </w:r>
    </w:p>
    <w:p w14:paraId="5A388D3D"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pandemieën</w:t>
      </w:r>
      <w:proofErr w:type="gramEnd"/>
      <w:r w:rsidRPr="00FB1CC0">
        <w:rPr>
          <w:rFonts w:ascii="Georgia" w:hAnsi="Georgia"/>
          <w:sz w:val="20"/>
          <w:szCs w:val="20"/>
        </w:rPr>
        <w:t xml:space="preserve"> of epidemieën; </w:t>
      </w:r>
    </w:p>
    <w:p w14:paraId="468F4011"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lastRenderedPageBreak/>
        <w:t>stakingen</w:t>
      </w:r>
      <w:proofErr w:type="gramEnd"/>
      <w:r w:rsidRPr="00FB1CC0">
        <w:rPr>
          <w:rFonts w:ascii="Georgia" w:hAnsi="Georgia"/>
          <w:sz w:val="20"/>
          <w:szCs w:val="20"/>
        </w:rPr>
        <w:t xml:space="preserve">; </w:t>
      </w:r>
    </w:p>
    <w:p w14:paraId="00999D07"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vervoersproblemen</w:t>
      </w:r>
      <w:proofErr w:type="gramEnd"/>
      <w:r w:rsidRPr="00FB1CC0">
        <w:rPr>
          <w:rFonts w:ascii="Georgia" w:hAnsi="Georgia"/>
          <w:sz w:val="20"/>
          <w:szCs w:val="20"/>
        </w:rPr>
        <w:t xml:space="preserve">; </w:t>
      </w:r>
    </w:p>
    <w:p w14:paraId="2029C8A5"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tekortkomingen</w:t>
      </w:r>
      <w:proofErr w:type="gramEnd"/>
      <w:r w:rsidRPr="00FB1CC0">
        <w:rPr>
          <w:rFonts w:ascii="Georgia" w:hAnsi="Georgia"/>
          <w:sz w:val="20"/>
          <w:szCs w:val="20"/>
        </w:rPr>
        <w:t xml:space="preserve"> van leveranciers of andere door VIA werkt ingeschakelde derden; </w:t>
      </w:r>
    </w:p>
    <w:p w14:paraId="7E033722" w14:textId="77777777" w:rsidR="00261CA6" w:rsidRPr="00FB1CC0" w:rsidRDefault="00261CA6" w:rsidP="002C21CB">
      <w:pPr>
        <w:numPr>
          <w:ilvl w:val="0"/>
          <w:numId w:val="9"/>
        </w:numPr>
        <w:spacing w:line="240" w:lineRule="auto"/>
        <w:rPr>
          <w:rFonts w:ascii="Georgia" w:hAnsi="Georgia"/>
          <w:sz w:val="20"/>
          <w:szCs w:val="20"/>
        </w:rPr>
      </w:pPr>
      <w:proofErr w:type="gramStart"/>
      <w:r w:rsidRPr="00FB1CC0">
        <w:rPr>
          <w:rFonts w:ascii="Georgia" w:hAnsi="Georgia"/>
          <w:sz w:val="20"/>
          <w:szCs w:val="20"/>
        </w:rPr>
        <w:t>iedere</w:t>
      </w:r>
      <w:proofErr w:type="gramEnd"/>
      <w:r w:rsidRPr="00FB1CC0">
        <w:rPr>
          <w:rFonts w:ascii="Georgia" w:hAnsi="Georgia"/>
          <w:sz w:val="20"/>
          <w:szCs w:val="20"/>
        </w:rPr>
        <w:t xml:space="preserve"> andere omstandigheid waarop VIA werkt redelijkerwijs geen invloed kan uitoefenen. </w:t>
      </w:r>
    </w:p>
    <w:p w14:paraId="5C670CD9"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13.2 Gevolgen van overmacht</w:t>
      </w:r>
    </w:p>
    <w:p w14:paraId="7864BBDE"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Gedurende de periode van overmacht worden de verplichtingen van VIA werkt opgeschort.</w:t>
      </w:r>
    </w:p>
    <w:p w14:paraId="4B882816" w14:textId="77777777" w:rsidR="00261CA6" w:rsidRPr="00FB1CC0" w:rsidRDefault="00261CA6" w:rsidP="002C21CB">
      <w:pPr>
        <w:spacing w:line="240" w:lineRule="auto"/>
        <w:rPr>
          <w:rFonts w:ascii="Georgia" w:hAnsi="Georgia"/>
          <w:sz w:val="20"/>
          <w:szCs w:val="20"/>
        </w:rPr>
      </w:pPr>
      <w:proofErr w:type="gramStart"/>
      <w:r w:rsidRPr="00FB1CC0">
        <w:rPr>
          <w:rFonts w:ascii="Georgia" w:hAnsi="Georgia"/>
          <w:sz w:val="20"/>
          <w:szCs w:val="20"/>
        </w:rPr>
        <w:t>Indien</w:t>
      </w:r>
      <w:proofErr w:type="gramEnd"/>
      <w:r w:rsidRPr="00FB1CC0">
        <w:rPr>
          <w:rFonts w:ascii="Georgia" w:hAnsi="Georgia"/>
          <w:sz w:val="20"/>
          <w:szCs w:val="20"/>
        </w:rPr>
        <w:t xml:space="preserve"> de overmacht langer duurt dan zestig dagen, zijn beide partijen gerechtigd de overeenkomst geheel of gedeeltelijk schriftelijk te beëindigen, zonder dat een van beide partijen gehouden is tot vergoeding van schade.</w:t>
      </w:r>
    </w:p>
    <w:p w14:paraId="4176B852" w14:textId="233F4F67" w:rsidR="00261CA6" w:rsidRPr="00FB1CC0" w:rsidRDefault="00261CA6" w:rsidP="002C21CB">
      <w:pPr>
        <w:spacing w:line="240" w:lineRule="auto"/>
        <w:rPr>
          <w:rFonts w:ascii="Georgia" w:hAnsi="Georgia"/>
          <w:sz w:val="20"/>
          <w:szCs w:val="20"/>
        </w:rPr>
      </w:pPr>
    </w:p>
    <w:p w14:paraId="028A03F3"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Artikel 14 – Duur en beëindiging</w:t>
      </w:r>
    </w:p>
    <w:p w14:paraId="03C632CF"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14.1 Looptijd</w:t>
      </w:r>
    </w:p>
    <w:p w14:paraId="6597E526"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De overeenkomst eindigt van rechtswege na afronding van de overeengekomen dienstverlening, tenzij partijen schriftelijk anders zijn overeengekomen.</w:t>
      </w:r>
    </w:p>
    <w:p w14:paraId="0F3ECB40"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14.2 Opzegging</w:t>
      </w:r>
    </w:p>
    <w:p w14:paraId="77080261"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Beide partijen kunnen de overeenkomst schriftelijk beëindigen met een opzegtermijn van één maand, tenzij schriftelijk anders is overeengekomen.</w:t>
      </w:r>
    </w:p>
    <w:p w14:paraId="095042EB"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14.3 Lopende afspraken</w:t>
      </w:r>
    </w:p>
    <w:p w14:paraId="6723F8A0"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Afspraken die binnen de opzegtermijn zijn gepland, blijven in beginsel doorgang vinden.</w:t>
      </w:r>
    </w:p>
    <w:p w14:paraId="6A06085C"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Verplaatsen of annuleren van afspraken blijft mogelijk overeenkomstig artikel 7 van deze Algemene Voorwaarden.</w:t>
      </w:r>
    </w:p>
    <w:p w14:paraId="047BA364"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 xml:space="preserve">14.4 </w:t>
      </w:r>
      <w:proofErr w:type="gramStart"/>
      <w:r w:rsidRPr="00FB1CC0">
        <w:rPr>
          <w:rFonts w:ascii="Georgia" w:hAnsi="Georgia"/>
          <w:b/>
          <w:bCs/>
          <w:sz w:val="20"/>
          <w:szCs w:val="20"/>
        </w:rPr>
        <w:t>Reeds</w:t>
      </w:r>
      <w:proofErr w:type="gramEnd"/>
      <w:r w:rsidRPr="00FB1CC0">
        <w:rPr>
          <w:rFonts w:ascii="Georgia" w:hAnsi="Georgia"/>
          <w:b/>
          <w:bCs/>
          <w:sz w:val="20"/>
          <w:szCs w:val="20"/>
        </w:rPr>
        <w:t xml:space="preserve"> verrichte werkzaamheden</w:t>
      </w:r>
    </w:p>
    <w:p w14:paraId="1637F15F" w14:textId="77777777" w:rsidR="00261CA6" w:rsidRPr="00FB1CC0" w:rsidRDefault="00261CA6" w:rsidP="002C21CB">
      <w:pPr>
        <w:spacing w:line="240" w:lineRule="auto"/>
        <w:rPr>
          <w:rFonts w:ascii="Georgia" w:hAnsi="Georgia"/>
          <w:sz w:val="20"/>
          <w:szCs w:val="20"/>
        </w:rPr>
      </w:pPr>
      <w:proofErr w:type="gramStart"/>
      <w:r w:rsidRPr="00FB1CC0">
        <w:rPr>
          <w:rFonts w:ascii="Georgia" w:hAnsi="Georgia"/>
          <w:sz w:val="20"/>
          <w:szCs w:val="20"/>
        </w:rPr>
        <w:t>Reeds</w:t>
      </w:r>
      <w:proofErr w:type="gramEnd"/>
      <w:r w:rsidRPr="00FB1CC0">
        <w:rPr>
          <w:rFonts w:ascii="Georgia" w:hAnsi="Georgia"/>
          <w:sz w:val="20"/>
          <w:szCs w:val="20"/>
        </w:rPr>
        <w:t xml:space="preserve"> verrichte werkzaamheden en gemaakte kosten worden volledig in rekening gebracht.</w:t>
      </w:r>
    </w:p>
    <w:p w14:paraId="7B338C45" w14:textId="77777777" w:rsidR="00261CA6" w:rsidRPr="00FB1CC0" w:rsidRDefault="00261CA6" w:rsidP="002C21CB">
      <w:pPr>
        <w:spacing w:line="240" w:lineRule="auto"/>
        <w:rPr>
          <w:rFonts w:ascii="Georgia" w:hAnsi="Georgia"/>
          <w:sz w:val="20"/>
          <w:szCs w:val="20"/>
        </w:rPr>
      </w:pPr>
      <w:proofErr w:type="gramStart"/>
      <w:r w:rsidRPr="00FB1CC0">
        <w:rPr>
          <w:rFonts w:ascii="Georgia" w:hAnsi="Georgia"/>
          <w:sz w:val="20"/>
          <w:szCs w:val="20"/>
        </w:rPr>
        <w:t>Reeds</w:t>
      </w:r>
      <w:proofErr w:type="gramEnd"/>
      <w:r w:rsidRPr="00FB1CC0">
        <w:rPr>
          <w:rFonts w:ascii="Georgia" w:hAnsi="Georgia"/>
          <w:sz w:val="20"/>
          <w:szCs w:val="20"/>
        </w:rPr>
        <w:t xml:space="preserve"> betaalde bedragen worden niet gecrediteerd, tenzij partijen hierover schriftelijk andere afspraken maken.</w:t>
      </w:r>
    </w:p>
    <w:p w14:paraId="03992D34"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14.5 Onmiddellijke beëindiging</w:t>
      </w:r>
    </w:p>
    <w:p w14:paraId="2667DA5E"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 xml:space="preserve">VIA werkt is gerechtigd de overeenkomst met onmiddellijke ingang geheel of gedeeltelijk te beëindigen </w:t>
      </w:r>
      <w:proofErr w:type="gramStart"/>
      <w:r w:rsidRPr="00FB1CC0">
        <w:rPr>
          <w:rFonts w:ascii="Georgia" w:hAnsi="Georgia"/>
          <w:sz w:val="20"/>
          <w:szCs w:val="20"/>
        </w:rPr>
        <w:t>indien</w:t>
      </w:r>
      <w:proofErr w:type="gramEnd"/>
      <w:r w:rsidRPr="00FB1CC0">
        <w:rPr>
          <w:rFonts w:ascii="Georgia" w:hAnsi="Georgia"/>
          <w:sz w:val="20"/>
          <w:szCs w:val="20"/>
        </w:rPr>
        <w:t>:</w:t>
      </w:r>
    </w:p>
    <w:p w14:paraId="7930FDA5" w14:textId="77777777" w:rsidR="00261CA6" w:rsidRPr="00FB1CC0" w:rsidRDefault="00261CA6" w:rsidP="002C21CB">
      <w:pPr>
        <w:numPr>
          <w:ilvl w:val="0"/>
          <w:numId w:val="10"/>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Klant wezenlijk tekortschiet in de nakoming van de overeenkomst; </w:t>
      </w:r>
    </w:p>
    <w:p w14:paraId="677F974E" w14:textId="77777777" w:rsidR="00261CA6" w:rsidRPr="00FB1CC0" w:rsidRDefault="00261CA6" w:rsidP="002C21CB">
      <w:pPr>
        <w:numPr>
          <w:ilvl w:val="0"/>
          <w:numId w:val="10"/>
        </w:numPr>
        <w:spacing w:line="240" w:lineRule="auto"/>
        <w:rPr>
          <w:rFonts w:ascii="Georgia" w:hAnsi="Georgia"/>
          <w:sz w:val="20"/>
          <w:szCs w:val="20"/>
        </w:rPr>
      </w:pPr>
      <w:proofErr w:type="gramStart"/>
      <w:r w:rsidRPr="00FB1CC0">
        <w:rPr>
          <w:rFonts w:ascii="Georgia" w:hAnsi="Georgia"/>
          <w:sz w:val="20"/>
          <w:szCs w:val="20"/>
        </w:rPr>
        <w:t>sprake</w:t>
      </w:r>
      <w:proofErr w:type="gramEnd"/>
      <w:r w:rsidRPr="00FB1CC0">
        <w:rPr>
          <w:rFonts w:ascii="Georgia" w:hAnsi="Georgia"/>
          <w:sz w:val="20"/>
          <w:szCs w:val="20"/>
        </w:rPr>
        <w:t xml:space="preserve"> is van faillissement, surseance van betaling of liquidatie van de Klant; </w:t>
      </w:r>
    </w:p>
    <w:p w14:paraId="24DC68A0" w14:textId="77777777" w:rsidR="00261CA6" w:rsidRPr="00FB1CC0" w:rsidRDefault="00261CA6" w:rsidP="002C21CB">
      <w:pPr>
        <w:numPr>
          <w:ilvl w:val="0"/>
          <w:numId w:val="10"/>
        </w:numPr>
        <w:spacing w:line="240" w:lineRule="auto"/>
        <w:rPr>
          <w:rFonts w:ascii="Georgia" w:hAnsi="Georgia"/>
          <w:sz w:val="20"/>
          <w:szCs w:val="20"/>
        </w:rPr>
      </w:pPr>
      <w:proofErr w:type="gramStart"/>
      <w:r w:rsidRPr="00FB1CC0">
        <w:rPr>
          <w:rFonts w:ascii="Georgia" w:hAnsi="Georgia"/>
          <w:sz w:val="20"/>
          <w:szCs w:val="20"/>
        </w:rPr>
        <w:t>de</w:t>
      </w:r>
      <w:proofErr w:type="gramEnd"/>
      <w:r w:rsidRPr="00FB1CC0">
        <w:rPr>
          <w:rFonts w:ascii="Georgia" w:hAnsi="Georgia"/>
          <w:sz w:val="20"/>
          <w:szCs w:val="20"/>
        </w:rPr>
        <w:t xml:space="preserve"> Klant ondanks aanmaning structureel in gebreke blijft met betaling; </w:t>
      </w:r>
    </w:p>
    <w:p w14:paraId="36A67B12" w14:textId="77777777" w:rsidR="00261CA6" w:rsidRPr="00FB1CC0" w:rsidRDefault="00261CA6" w:rsidP="002C21CB">
      <w:pPr>
        <w:numPr>
          <w:ilvl w:val="0"/>
          <w:numId w:val="10"/>
        </w:numPr>
        <w:spacing w:line="240" w:lineRule="auto"/>
        <w:rPr>
          <w:rFonts w:ascii="Georgia" w:hAnsi="Georgia"/>
          <w:sz w:val="20"/>
          <w:szCs w:val="20"/>
        </w:rPr>
      </w:pPr>
      <w:proofErr w:type="gramStart"/>
      <w:r w:rsidRPr="00FB1CC0">
        <w:rPr>
          <w:rFonts w:ascii="Georgia" w:hAnsi="Georgia"/>
          <w:sz w:val="20"/>
          <w:szCs w:val="20"/>
        </w:rPr>
        <w:t>voortzetting</w:t>
      </w:r>
      <w:proofErr w:type="gramEnd"/>
      <w:r w:rsidRPr="00FB1CC0">
        <w:rPr>
          <w:rFonts w:ascii="Georgia" w:hAnsi="Georgia"/>
          <w:sz w:val="20"/>
          <w:szCs w:val="20"/>
        </w:rPr>
        <w:t xml:space="preserve"> van de samenwerking redelijkerwijs niet van VIA werkt kan worden verlangd. </w:t>
      </w:r>
    </w:p>
    <w:p w14:paraId="2BCC3D2E" w14:textId="4ED5D5E5" w:rsidR="00261CA6" w:rsidRPr="00FB1CC0" w:rsidRDefault="00261CA6" w:rsidP="002C21CB">
      <w:pPr>
        <w:spacing w:line="240" w:lineRule="auto"/>
        <w:rPr>
          <w:rFonts w:ascii="Georgia" w:hAnsi="Georgia"/>
          <w:sz w:val="20"/>
          <w:szCs w:val="20"/>
        </w:rPr>
      </w:pPr>
    </w:p>
    <w:p w14:paraId="5553C6CE"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Artikel 15 – Klachten</w:t>
      </w:r>
    </w:p>
    <w:p w14:paraId="09FEB66A"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15.1 Indienen van klachten</w:t>
      </w:r>
    </w:p>
    <w:p w14:paraId="0BA8B15D"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Klachten over de dienstverlening dienen binnen veertien dagen na ontdekking schriftelijk bij VIA werkt te worden gemeld.</w:t>
      </w:r>
    </w:p>
    <w:p w14:paraId="3E28B5B0" w14:textId="77777777" w:rsidR="00C223A7" w:rsidRDefault="00C223A7" w:rsidP="002C21CB">
      <w:pPr>
        <w:spacing w:line="240" w:lineRule="auto"/>
        <w:rPr>
          <w:rFonts w:ascii="Georgia" w:hAnsi="Georgia"/>
          <w:b/>
          <w:bCs/>
          <w:sz w:val="20"/>
          <w:szCs w:val="20"/>
        </w:rPr>
      </w:pPr>
    </w:p>
    <w:p w14:paraId="334C00E3" w14:textId="77777777" w:rsidR="00C223A7" w:rsidRDefault="00C223A7" w:rsidP="002C21CB">
      <w:pPr>
        <w:spacing w:line="240" w:lineRule="auto"/>
        <w:rPr>
          <w:rFonts w:ascii="Georgia" w:hAnsi="Georgia"/>
          <w:b/>
          <w:bCs/>
          <w:sz w:val="20"/>
          <w:szCs w:val="20"/>
        </w:rPr>
      </w:pPr>
    </w:p>
    <w:p w14:paraId="61A900BE" w14:textId="3ACF06FE"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lastRenderedPageBreak/>
        <w:t>15.2 Behandeling</w:t>
      </w:r>
    </w:p>
    <w:p w14:paraId="2B8E6F90"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VIA werkt zal iedere klacht zorgvuldig onderzoeken en binnen een redelijke termijn inhoudelijk reageren.</w:t>
      </w:r>
    </w:p>
    <w:p w14:paraId="125AA86E"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15.3 Opschorting betaling</w:t>
      </w:r>
    </w:p>
    <w:p w14:paraId="3AFC3185"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Het indienen van een klacht schort de betalingsverplichtingen van de Klant niet op.</w:t>
      </w:r>
    </w:p>
    <w:p w14:paraId="78047F93" w14:textId="76D65D69"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 xml:space="preserve">15.4 </w:t>
      </w:r>
      <w:r w:rsidR="00D30BC7">
        <w:rPr>
          <w:rFonts w:ascii="Georgia" w:hAnsi="Georgia"/>
          <w:b/>
          <w:bCs/>
          <w:sz w:val="20"/>
          <w:szCs w:val="20"/>
        </w:rPr>
        <w:t>Geschillen</w:t>
      </w:r>
    </w:p>
    <w:p w14:paraId="5F9F1673"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Partijen streven ernaar een geschil eerst in onderling overleg op te lossen.</w:t>
      </w:r>
    </w:p>
    <w:p w14:paraId="73E68620"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Artikel 16 – Toepasselijk recht en bevoegde rechter</w:t>
      </w:r>
    </w:p>
    <w:p w14:paraId="6DB46F2F"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16.1 Toepasselijk recht</w:t>
      </w:r>
    </w:p>
    <w:p w14:paraId="3E1A5E21"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Op alle aanbiedingen, offertes, overeenkomsten en rechtsverhoudingen waarop deze Algemene Voorwaarden van toepassing zijn, is uitsluitend Nederlands recht van toepassing.</w:t>
      </w:r>
    </w:p>
    <w:p w14:paraId="1499DBCD"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16.2 Bevoegde rechter</w:t>
      </w:r>
    </w:p>
    <w:p w14:paraId="6D9209B5"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 xml:space="preserve">Geschillen die voortvloeien uit of verband houden met de overeenkomst tussen partijen worden, voor zover de wet dit toestaat, voorgelegd aan de bevoegde rechter van de </w:t>
      </w:r>
      <w:r w:rsidRPr="00FB1CC0">
        <w:rPr>
          <w:rFonts w:ascii="Georgia" w:hAnsi="Georgia"/>
          <w:b/>
          <w:bCs/>
          <w:sz w:val="20"/>
          <w:szCs w:val="20"/>
        </w:rPr>
        <w:t>Rechtbank Zeeland-West-Brabant, locatie Breda</w:t>
      </w:r>
      <w:r w:rsidRPr="00FB1CC0">
        <w:rPr>
          <w:rFonts w:ascii="Georgia" w:hAnsi="Georgia"/>
          <w:sz w:val="20"/>
          <w:szCs w:val="20"/>
        </w:rPr>
        <w:t>.</w:t>
      </w:r>
    </w:p>
    <w:p w14:paraId="168B547A" w14:textId="77777777" w:rsidR="00261CA6" w:rsidRPr="00FB1CC0" w:rsidRDefault="00261CA6" w:rsidP="002C21CB">
      <w:pPr>
        <w:spacing w:line="240" w:lineRule="auto"/>
        <w:rPr>
          <w:rFonts w:ascii="Georgia" w:hAnsi="Georgia"/>
          <w:b/>
          <w:bCs/>
          <w:sz w:val="20"/>
          <w:szCs w:val="20"/>
        </w:rPr>
      </w:pPr>
      <w:r w:rsidRPr="00FB1CC0">
        <w:rPr>
          <w:rFonts w:ascii="Georgia" w:hAnsi="Georgia"/>
          <w:b/>
          <w:bCs/>
          <w:sz w:val="20"/>
          <w:szCs w:val="20"/>
        </w:rPr>
        <w:t>16.3 Voorrang minnelijk overleg</w:t>
      </w:r>
    </w:p>
    <w:p w14:paraId="7A347933" w14:textId="77777777" w:rsidR="00261CA6" w:rsidRPr="00FB1CC0" w:rsidRDefault="00261CA6" w:rsidP="002C21CB">
      <w:pPr>
        <w:spacing w:line="240" w:lineRule="auto"/>
        <w:rPr>
          <w:rFonts w:ascii="Georgia" w:hAnsi="Georgia"/>
          <w:sz w:val="20"/>
          <w:szCs w:val="20"/>
        </w:rPr>
      </w:pPr>
      <w:r w:rsidRPr="00FB1CC0">
        <w:rPr>
          <w:rFonts w:ascii="Georgia" w:hAnsi="Georgia"/>
          <w:sz w:val="20"/>
          <w:szCs w:val="20"/>
        </w:rPr>
        <w:t>Partijen zullen zich inspannen om een geschil eerst in onderling overleg op te lossen alvorens een gerechtelijke procedure wordt gestart.</w:t>
      </w:r>
    </w:p>
    <w:p w14:paraId="59EF7551" w14:textId="52526E63" w:rsidR="00261CA6" w:rsidRPr="00FB1CC0" w:rsidRDefault="00261CA6" w:rsidP="002C21CB">
      <w:pPr>
        <w:spacing w:line="240" w:lineRule="auto"/>
        <w:rPr>
          <w:rFonts w:ascii="Georgia" w:hAnsi="Georgia"/>
          <w:sz w:val="20"/>
          <w:szCs w:val="20"/>
        </w:rPr>
      </w:pPr>
      <w:r w:rsidRPr="00FB1CC0">
        <w:rPr>
          <w:rFonts w:ascii="Georgia" w:hAnsi="Georgia"/>
          <w:b/>
          <w:bCs/>
          <w:sz w:val="20"/>
          <w:szCs w:val="20"/>
        </w:rPr>
        <w:t>Algemene Voorwaarden VIA werkt</w:t>
      </w:r>
      <w:r w:rsidRPr="00FB1CC0">
        <w:rPr>
          <w:rFonts w:ascii="Georgia" w:hAnsi="Georgia"/>
          <w:sz w:val="20"/>
          <w:szCs w:val="20"/>
        </w:rPr>
        <w:br/>
      </w:r>
      <w:r w:rsidRPr="00FB1CC0">
        <w:rPr>
          <w:rFonts w:ascii="Georgia" w:hAnsi="Georgia"/>
          <w:b/>
          <w:bCs/>
          <w:sz w:val="20"/>
          <w:szCs w:val="20"/>
        </w:rPr>
        <w:t>Versie:</w:t>
      </w:r>
      <w:r w:rsidRPr="00FB1CC0">
        <w:rPr>
          <w:rFonts w:ascii="Georgia" w:hAnsi="Georgia"/>
          <w:sz w:val="20"/>
          <w:szCs w:val="20"/>
        </w:rPr>
        <w:t xml:space="preserve"> 1.0</w:t>
      </w:r>
      <w:r w:rsidRPr="00FB1CC0">
        <w:rPr>
          <w:rFonts w:ascii="Georgia" w:hAnsi="Georgia"/>
          <w:sz w:val="20"/>
          <w:szCs w:val="20"/>
        </w:rPr>
        <w:br/>
      </w:r>
      <w:r w:rsidRPr="00FB1CC0">
        <w:rPr>
          <w:rFonts w:ascii="Georgia" w:hAnsi="Georgia"/>
          <w:b/>
          <w:bCs/>
          <w:sz w:val="20"/>
          <w:szCs w:val="20"/>
        </w:rPr>
        <w:t>Ingangsdatum:</w:t>
      </w:r>
      <w:r w:rsidRPr="00FB1CC0">
        <w:rPr>
          <w:rFonts w:ascii="Georgia" w:hAnsi="Georgia"/>
          <w:sz w:val="20"/>
          <w:szCs w:val="20"/>
        </w:rPr>
        <w:t xml:space="preserve"> </w:t>
      </w:r>
      <w:r w:rsidR="005927BF">
        <w:rPr>
          <w:rFonts w:ascii="Georgia" w:hAnsi="Georgia"/>
          <w:sz w:val="20"/>
          <w:szCs w:val="20"/>
        </w:rPr>
        <w:t>1 juli 2026</w:t>
      </w:r>
    </w:p>
    <w:p w14:paraId="527497F7" w14:textId="77777777" w:rsidR="00261CA6" w:rsidRPr="00FB1CC0" w:rsidRDefault="00261CA6" w:rsidP="002C21CB">
      <w:pPr>
        <w:spacing w:line="240" w:lineRule="auto"/>
        <w:rPr>
          <w:rFonts w:ascii="Georgia" w:hAnsi="Georgia"/>
          <w:sz w:val="20"/>
          <w:szCs w:val="20"/>
        </w:rPr>
      </w:pPr>
    </w:p>
    <w:p w14:paraId="1E1259C0" w14:textId="77777777" w:rsidR="00522DCD" w:rsidRPr="00FB1CC0" w:rsidRDefault="00522DCD" w:rsidP="002C21CB">
      <w:pPr>
        <w:spacing w:line="240" w:lineRule="auto"/>
        <w:rPr>
          <w:rFonts w:ascii="Georgia" w:hAnsi="Georgia"/>
          <w:sz w:val="20"/>
          <w:szCs w:val="20"/>
        </w:rPr>
      </w:pPr>
    </w:p>
    <w:sectPr w:rsidR="00522DCD" w:rsidRPr="00FB1C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C1984"/>
    <w:multiLevelType w:val="multilevel"/>
    <w:tmpl w:val="104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464DA"/>
    <w:multiLevelType w:val="multilevel"/>
    <w:tmpl w:val="7B5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37FEE"/>
    <w:multiLevelType w:val="multilevel"/>
    <w:tmpl w:val="2C52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057B8"/>
    <w:multiLevelType w:val="multilevel"/>
    <w:tmpl w:val="F354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469A1"/>
    <w:multiLevelType w:val="multilevel"/>
    <w:tmpl w:val="4972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3359D"/>
    <w:multiLevelType w:val="multilevel"/>
    <w:tmpl w:val="26E4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415FB1"/>
    <w:multiLevelType w:val="multilevel"/>
    <w:tmpl w:val="82BE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827404"/>
    <w:multiLevelType w:val="multilevel"/>
    <w:tmpl w:val="1F40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961EF"/>
    <w:multiLevelType w:val="multilevel"/>
    <w:tmpl w:val="ADE6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2E485E"/>
    <w:multiLevelType w:val="multilevel"/>
    <w:tmpl w:val="FAB6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456921">
    <w:abstractNumId w:val="8"/>
  </w:num>
  <w:num w:numId="2" w16cid:durableId="456414363">
    <w:abstractNumId w:val="3"/>
  </w:num>
  <w:num w:numId="3" w16cid:durableId="1207446947">
    <w:abstractNumId w:val="0"/>
  </w:num>
  <w:num w:numId="4" w16cid:durableId="870384526">
    <w:abstractNumId w:val="1"/>
  </w:num>
  <w:num w:numId="5" w16cid:durableId="2086416586">
    <w:abstractNumId w:val="9"/>
  </w:num>
  <w:num w:numId="6" w16cid:durableId="2092892954">
    <w:abstractNumId w:val="7"/>
  </w:num>
  <w:num w:numId="7" w16cid:durableId="396897712">
    <w:abstractNumId w:val="2"/>
  </w:num>
  <w:num w:numId="8" w16cid:durableId="331302971">
    <w:abstractNumId w:val="6"/>
  </w:num>
  <w:num w:numId="9" w16cid:durableId="68505433">
    <w:abstractNumId w:val="4"/>
  </w:num>
  <w:num w:numId="10" w16cid:durableId="2041317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A0"/>
    <w:rsid w:val="000B2734"/>
    <w:rsid w:val="000E2BB9"/>
    <w:rsid w:val="001D50EB"/>
    <w:rsid w:val="001E4918"/>
    <w:rsid w:val="00261CA6"/>
    <w:rsid w:val="00283110"/>
    <w:rsid w:val="002C1F61"/>
    <w:rsid w:val="002C21CB"/>
    <w:rsid w:val="00400FCE"/>
    <w:rsid w:val="00486D26"/>
    <w:rsid w:val="00522DCD"/>
    <w:rsid w:val="00563D1C"/>
    <w:rsid w:val="005723E6"/>
    <w:rsid w:val="005927BF"/>
    <w:rsid w:val="005A0552"/>
    <w:rsid w:val="006E30CE"/>
    <w:rsid w:val="00700BFD"/>
    <w:rsid w:val="00747AEE"/>
    <w:rsid w:val="007F0DA0"/>
    <w:rsid w:val="00A64E2E"/>
    <w:rsid w:val="00AE2F9E"/>
    <w:rsid w:val="00B258BF"/>
    <w:rsid w:val="00B474A6"/>
    <w:rsid w:val="00BA3B47"/>
    <w:rsid w:val="00BA6904"/>
    <w:rsid w:val="00BF6F7C"/>
    <w:rsid w:val="00C223A7"/>
    <w:rsid w:val="00D30BC7"/>
    <w:rsid w:val="00DD257D"/>
    <w:rsid w:val="00DD6ED7"/>
    <w:rsid w:val="00E66C5D"/>
    <w:rsid w:val="00E77608"/>
    <w:rsid w:val="00EE1273"/>
    <w:rsid w:val="00F606EA"/>
    <w:rsid w:val="00F67A8F"/>
    <w:rsid w:val="00FB1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9877"/>
  <w15:chartTrackingRefBased/>
  <w15:docId w15:val="{E5D0063A-3981-490B-BAB3-E2239051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0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0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0D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0D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0D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0D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0D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0D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0D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0D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0D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0D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0D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0D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0D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0D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0D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0DA0"/>
    <w:rPr>
      <w:rFonts w:eastAsiaTheme="majorEastAsia" w:cstheme="majorBidi"/>
      <w:color w:val="272727" w:themeColor="text1" w:themeTint="D8"/>
    </w:rPr>
  </w:style>
  <w:style w:type="paragraph" w:styleId="Titel">
    <w:name w:val="Title"/>
    <w:basedOn w:val="Standaard"/>
    <w:next w:val="Standaard"/>
    <w:link w:val="TitelChar"/>
    <w:uiPriority w:val="10"/>
    <w:qFormat/>
    <w:rsid w:val="007F0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0D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0D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0D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0D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0DA0"/>
    <w:rPr>
      <w:i/>
      <w:iCs/>
      <w:color w:val="404040" w:themeColor="text1" w:themeTint="BF"/>
    </w:rPr>
  </w:style>
  <w:style w:type="paragraph" w:styleId="Lijstalinea">
    <w:name w:val="List Paragraph"/>
    <w:basedOn w:val="Standaard"/>
    <w:uiPriority w:val="34"/>
    <w:qFormat/>
    <w:rsid w:val="007F0DA0"/>
    <w:pPr>
      <w:ind w:left="720"/>
      <w:contextualSpacing/>
    </w:pPr>
  </w:style>
  <w:style w:type="character" w:styleId="Intensievebenadrukking">
    <w:name w:val="Intense Emphasis"/>
    <w:basedOn w:val="Standaardalinea-lettertype"/>
    <w:uiPriority w:val="21"/>
    <w:qFormat/>
    <w:rsid w:val="007F0DA0"/>
    <w:rPr>
      <w:i/>
      <w:iCs/>
      <w:color w:val="0F4761" w:themeColor="accent1" w:themeShade="BF"/>
    </w:rPr>
  </w:style>
  <w:style w:type="paragraph" w:styleId="Duidelijkcitaat">
    <w:name w:val="Intense Quote"/>
    <w:basedOn w:val="Standaard"/>
    <w:next w:val="Standaard"/>
    <w:link w:val="DuidelijkcitaatChar"/>
    <w:uiPriority w:val="30"/>
    <w:qFormat/>
    <w:rsid w:val="007F0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0DA0"/>
    <w:rPr>
      <w:i/>
      <w:iCs/>
      <w:color w:val="0F4761" w:themeColor="accent1" w:themeShade="BF"/>
    </w:rPr>
  </w:style>
  <w:style w:type="character" w:styleId="Intensieveverwijzing">
    <w:name w:val="Intense Reference"/>
    <w:basedOn w:val="Standaardalinea-lettertype"/>
    <w:uiPriority w:val="32"/>
    <w:qFormat/>
    <w:rsid w:val="007F0D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9CD3DC253B0468D744B7DBBCD037D" ma:contentTypeVersion="11" ma:contentTypeDescription="Een nieuw document maken." ma:contentTypeScope="" ma:versionID="f55667e2259e1cd9386751bb4b6f7d86">
  <xsd:schema xmlns:xsd="http://www.w3.org/2001/XMLSchema" xmlns:xs="http://www.w3.org/2001/XMLSchema" xmlns:p="http://schemas.microsoft.com/office/2006/metadata/properties" xmlns:ns2="46a1ab75-1a7f-40e1-8d3a-6e9245824c56" xmlns:ns3="edeedcd3-dcae-4558-9de3-84cda5492c87" targetNamespace="http://schemas.microsoft.com/office/2006/metadata/properties" ma:root="true" ma:fieldsID="d5d62ba32bddacd772cc99e4d03388a6" ns2:_="" ns3:_="">
    <xsd:import namespace="46a1ab75-1a7f-40e1-8d3a-6e9245824c56"/>
    <xsd:import namespace="edeedcd3-dcae-4558-9de3-84cda5492c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1ab75-1a7f-40e1-8d3a-6e9245824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bd88c02-110b-445a-a243-11310c39aa4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edcd3-dcae-4558-9de3-84cda5492c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1aa1c9-9ad8-4c0c-b5c0-4c3d9d9cc1cd}" ma:internalName="TaxCatchAll" ma:showField="CatchAllData" ma:web="edeedcd3-dcae-4558-9de3-84cda5492c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a1ab75-1a7f-40e1-8d3a-6e9245824c56">
      <Terms xmlns="http://schemas.microsoft.com/office/infopath/2007/PartnerControls"/>
    </lcf76f155ced4ddcb4097134ff3c332f>
    <TaxCatchAll xmlns="edeedcd3-dcae-4558-9de3-84cda5492c87" xsi:nil="true"/>
  </documentManagement>
</p:properties>
</file>

<file path=customXml/itemProps1.xml><?xml version="1.0" encoding="utf-8"?>
<ds:datastoreItem xmlns:ds="http://schemas.openxmlformats.org/officeDocument/2006/customXml" ds:itemID="{23524DDF-1B2E-4084-8425-95F28EF2D4DA}"/>
</file>

<file path=customXml/itemProps2.xml><?xml version="1.0" encoding="utf-8"?>
<ds:datastoreItem xmlns:ds="http://schemas.openxmlformats.org/officeDocument/2006/customXml" ds:itemID="{ECF79E41-8CAA-4662-B89F-2A342B8E10D5}"/>
</file>

<file path=customXml/itemProps3.xml><?xml version="1.0" encoding="utf-8"?>
<ds:datastoreItem xmlns:ds="http://schemas.openxmlformats.org/officeDocument/2006/customXml" ds:itemID="{A2FBDE39-2864-4A23-859F-5E0E001EDCA0}"/>
</file>

<file path=docProps/app.xml><?xml version="1.0" encoding="utf-8"?>
<Properties xmlns="http://schemas.openxmlformats.org/officeDocument/2006/extended-properties" xmlns:vt="http://schemas.openxmlformats.org/officeDocument/2006/docPropsVTypes">
  <Template>Normal.dotm</Template>
  <TotalTime>143</TotalTime>
  <Pages>9</Pages>
  <Words>3054</Words>
  <Characters>16797</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Resources (HR)</dc:creator>
  <cp:keywords/>
  <dc:description/>
  <cp:lastModifiedBy>Nina van Haperen | VIA ergotherapie</cp:lastModifiedBy>
  <cp:revision>3</cp:revision>
  <dcterms:created xsi:type="dcterms:W3CDTF">2026-07-06T17:20:00Z</dcterms:created>
  <dcterms:modified xsi:type="dcterms:W3CDTF">2026-07-07T12:51:00Z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0x0101007CE9CD3DC253B0468D744B7DBBCD037D</vt:lpwstr>
  </property>
</Properties>
</file>